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987B" w14:textId="77777777" w:rsidR="002E623B" w:rsidRDefault="002E623B">
      <w:pPr>
        <w:pStyle w:val="BodyText"/>
        <w:spacing w:before="5"/>
        <w:rPr>
          <w:sz w:val="20"/>
        </w:rPr>
      </w:pPr>
    </w:p>
    <w:p w14:paraId="3F1C987C" w14:textId="77777777" w:rsidR="002E623B" w:rsidRDefault="007B1512">
      <w:pPr>
        <w:spacing w:before="89"/>
        <w:ind w:left="120"/>
        <w:rPr>
          <w:b/>
          <w:sz w:val="28"/>
        </w:rPr>
      </w:pPr>
      <w:r>
        <w:rPr>
          <w:b/>
          <w:sz w:val="28"/>
        </w:rPr>
        <w:t>Board Policy</w:t>
      </w:r>
    </w:p>
    <w:p w14:paraId="3F1C987D" w14:textId="77777777" w:rsidR="002E623B" w:rsidRDefault="002E623B">
      <w:pPr>
        <w:pStyle w:val="BodyText"/>
        <w:spacing w:before="9"/>
        <w:rPr>
          <w:b/>
          <w:sz w:val="27"/>
        </w:rPr>
      </w:pPr>
      <w:bookmarkStart w:id="0" w:name="_GoBack"/>
      <w:bookmarkEnd w:id="0"/>
    </w:p>
    <w:p w14:paraId="3F1C987E" w14:textId="77777777" w:rsidR="002E623B" w:rsidRDefault="007B1512">
      <w:pPr>
        <w:pStyle w:val="Heading1"/>
      </w:pPr>
      <w:r>
        <w:t>BP 5145.7</w:t>
      </w:r>
    </w:p>
    <w:p w14:paraId="3F1C987F" w14:textId="77777777" w:rsidR="002E623B" w:rsidRDefault="007B1512">
      <w:pPr>
        <w:spacing w:before="24"/>
        <w:ind w:left="106"/>
        <w:rPr>
          <w:b/>
          <w:sz w:val="24"/>
        </w:rPr>
      </w:pPr>
      <w:r>
        <w:rPr>
          <w:b/>
          <w:sz w:val="24"/>
        </w:rPr>
        <w:t>Students</w:t>
      </w:r>
    </w:p>
    <w:p w14:paraId="3F1C9880" w14:textId="77777777" w:rsidR="002E623B" w:rsidRDefault="002E623B">
      <w:pPr>
        <w:pStyle w:val="BodyText"/>
        <w:spacing w:before="9"/>
        <w:rPr>
          <w:b/>
          <w:sz w:val="27"/>
        </w:rPr>
      </w:pPr>
    </w:p>
    <w:p w14:paraId="3F1C9881" w14:textId="77777777" w:rsidR="002E623B" w:rsidRDefault="007B1512">
      <w:pPr>
        <w:ind w:left="106"/>
        <w:rPr>
          <w:b/>
          <w:sz w:val="24"/>
        </w:rPr>
      </w:pPr>
      <w:r>
        <w:rPr>
          <w:b/>
          <w:sz w:val="24"/>
        </w:rPr>
        <w:t>SEXUAL HARASSMENT</w:t>
      </w:r>
    </w:p>
    <w:p w14:paraId="3F1C9882" w14:textId="77777777" w:rsidR="002E623B" w:rsidRDefault="002E623B">
      <w:pPr>
        <w:pStyle w:val="BodyText"/>
        <w:spacing w:before="9"/>
        <w:rPr>
          <w:b/>
          <w:sz w:val="27"/>
        </w:rPr>
      </w:pPr>
    </w:p>
    <w:p w14:paraId="3F1C9883" w14:textId="77777777" w:rsidR="002E623B" w:rsidRDefault="007B1512">
      <w:pPr>
        <w:pStyle w:val="BodyText"/>
        <w:spacing w:line="249" w:lineRule="auto"/>
        <w:ind w:left="115" w:right="371" w:hanging="10"/>
        <w:jc w:val="both"/>
      </w:pPr>
      <w:r>
        <w:t>The Board of Trustees is committed to maintaining a safe school environment that is free</w:t>
      </w:r>
      <w:r>
        <w:rPr>
          <w:spacing w:val="-17"/>
        </w:rPr>
        <w:t xml:space="preserve"> </w:t>
      </w:r>
      <w:r>
        <w:t>from harassment and discrimination. The Board prohibits sexual harassment targeted at any student within any District program or activity. The Board also prohibits retaliatory behavior or action against any person who reports, files a complaint or testifies about alleged sexual</w:t>
      </w:r>
      <w:r>
        <w:rPr>
          <w:spacing w:val="-17"/>
        </w:rPr>
        <w:t xml:space="preserve"> </w:t>
      </w:r>
      <w:r>
        <w:t>harassment.</w:t>
      </w:r>
    </w:p>
    <w:p w14:paraId="3F1C9884" w14:textId="77777777" w:rsidR="002E623B" w:rsidRDefault="002E623B">
      <w:pPr>
        <w:pStyle w:val="BodyText"/>
        <w:spacing w:before="8"/>
        <w:rPr>
          <w:sz w:val="26"/>
        </w:rPr>
      </w:pPr>
    </w:p>
    <w:p w14:paraId="3F1C9885" w14:textId="77777777" w:rsidR="002E623B" w:rsidRDefault="007B1512">
      <w:pPr>
        <w:pStyle w:val="BodyText"/>
        <w:ind w:left="106"/>
      </w:pPr>
      <w:r>
        <w:t>The District designates the following individual as the Title IX Coordinator:</w:t>
      </w:r>
    </w:p>
    <w:p w14:paraId="3F1C9886" w14:textId="77777777" w:rsidR="002E623B" w:rsidRDefault="002E623B">
      <w:pPr>
        <w:pStyle w:val="BodyText"/>
        <w:rPr>
          <w:sz w:val="26"/>
        </w:rPr>
      </w:pPr>
    </w:p>
    <w:p w14:paraId="3F1C9887" w14:textId="77777777" w:rsidR="002E623B" w:rsidRDefault="002E623B">
      <w:pPr>
        <w:pStyle w:val="BodyText"/>
        <w:spacing w:before="7"/>
        <w:rPr>
          <w:sz w:val="27"/>
        </w:rPr>
      </w:pPr>
    </w:p>
    <w:p w14:paraId="3F1C9888" w14:textId="77777777" w:rsidR="002E623B" w:rsidRDefault="007B1512">
      <w:pPr>
        <w:pStyle w:val="BodyText"/>
        <w:spacing w:line="259" w:lineRule="auto"/>
        <w:ind w:left="106" w:right="6280"/>
      </w:pPr>
      <w:r>
        <w:t>Director, Constituent Services Stockton Unified School District</w:t>
      </w:r>
    </w:p>
    <w:p w14:paraId="3F1C9889" w14:textId="77777777" w:rsidR="002E623B" w:rsidRDefault="007B1512">
      <w:pPr>
        <w:pStyle w:val="BodyText"/>
        <w:spacing w:line="259" w:lineRule="auto"/>
        <w:ind w:left="106" w:right="5427"/>
      </w:pPr>
      <w:r>
        <w:t>56 S. Lincoln Street Stockton, CA. 95203 (209) 933-7000 Ext. 2195</w:t>
      </w:r>
    </w:p>
    <w:p w14:paraId="3F1C988A" w14:textId="77777777" w:rsidR="002E623B" w:rsidRDefault="00413441">
      <w:pPr>
        <w:pStyle w:val="BodyText"/>
        <w:spacing w:line="273" w:lineRule="exact"/>
        <w:ind w:left="106"/>
      </w:pPr>
      <w:hyperlink r:id="rId10">
        <w:r w:rsidR="007B1512">
          <w:t>constituentservices@stocktonusd.net</w:t>
        </w:r>
      </w:hyperlink>
    </w:p>
    <w:p w14:paraId="3F1C988B" w14:textId="77777777" w:rsidR="002E623B" w:rsidRDefault="002E623B">
      <w:pPr>
        <w:pStyle w:val="BodyText"/>
        <w:spacing w:before="8"/>
        <w:rPr>
          <w:sz w:val="27"/>
        </w:rPr>
      </w:pPr>
    </w:p>
    <w:p w14:paraId="3F1C988C" w14:textId="77777777" w:rsidR="002E623B" w:rsidRDefault="007B1512">
      <w:pPr>
        <w:pStyle w:val="BodyText"/>
        <w:spacing w:line="249" w:lineRule="auto"/>
        <w:ind w:left="115" w:right="660" w:hanging="10"/>
        <w:jc w:val="both"/>
      </w:pPr>
      <w:r>
        <w:t>The Title IX Coordinator shall be responsible for coordinating and overseeing the</w:t>
      </w:r>
      <w:r>
        <w:rPr>
          <w:spacing w:val="-27"/>
        </w:rPr>
        <w:t xml:space="preserve"> </w:t>
      </w:r>
      <w:r>
        <w:t xml:space="preserve">District’s efforts to comply with Title </w:t>
      </w:r>
      <w:r>
        <w:rPr>
          <w:spacing w:val="-3"/>
        </w:rPr>
        <w:t xml:space="preserve">IX </w:t>
      </w:r>
      <w:r>
        <w:t>of the Education Amendments of 1972 and Education Code Section</w:t>
      </w:r>
      <w:r>
        <w:rPr>
          <w:spacing w:val="-1"/>
        </w:rPr>
        <w:t xml:space="preserve"> </w:t>
      </w:r>
      <w:r>
        <w:t>234.1.</w:t>
      </w:r>
    </w:p>
    <w:p w14:paraId="3F1C988D" w14:textId="77777777" w:rsidR="002E623B" w:rsidRDefault="002E623B">
      <w:pPr>
        <w:pStyle w:val="BodyText"/>
        <w:spacing w:before="9"/>
        <w:rPr>
          <w:sz w:val="26"/>
        </w:rPr>
      </w:pPr>
    </w:p>
    <w:p w14:paraId="3F1C988E" w14:textId="70DB6EAB" w:rsidR="002E623B" w:rsidRDefault="007B1512">
      <w:pPr>
        <w:pStyle w:val="BodyText"/>
        <w:spacing w:line="249" w:lineRule="auto"/>
        <w:ind w:left="115" w:right="81" w:hanging="10"/>
      </w:pPr>
      <w:r>
        <w:t xml:space="preserve">The District strongly encourages any student who feels that he/she is being or has been sexually harassed on school grounds or at a school-sponsored or school-related activity by another student or an adult, or who has experienced off-campus sexual harassment that has a continuing effect on campus, to immediately contact a teacher, school principal, school counselor, Title IX Coordinator, or any other available school employee. Any employee who receives a report or observes an incident of sexual harassment shall notify the appropriate principal and the District Title IX Coordinator. Once notified, the Title IX </w:t>
      </w:r>
      <w:r w:rsidRPr="005911C6">
        <w:t>Coordinator or designee shall take the steps to investigate and address the allegation, as specified in AR 5145.7 and AR 5145.71.</w:t>
      </w:r>
    </w:p>
    <w:p w14:paraId="3F1C988F" w14:textId="77777777" w:rsidR="002E623B" w:rsidRDefault="002E623B">
      <w:pPr>
        <w:pStyle w:val="BodyText"/>
        <w:spacing w:before="4"/>
        <w:rPr>
          <w:sz w:val="26"/>
        </w:rPr>
      </w:pPr>
    </w:p>
    <w:p w14:paraId="3F1C9890" w14:textId="77777777" w:rsidR="002E623B" w:rsidRDefault="007B1512">
      <w:pPr>
        <w:pStyle w:val="BodyText"/>
        <w:spacing w:line="247" w:lineRule="auto"/>
        <w:ind w:left="115" w:right="574" w:hanging="10"/>
        <w:jc w:val="both"/>
      </w:pPr>
      <w:r>
        <w:t>The Superintendent or designee shall take appropriate actions to enforce the District's sexual harassment policy.</w:t>
      </w:r>
    </w:p>
    <w:p w14:paraId="3F1C9891" w14:textId="77777777" w:rsidR="002E623B" w:rsidRDefault="002E623B">
      <w:pPr>
        <w:spacing w:line="247" w:lineRule="auto"/>
        <w:jc w:val="both"/>
        <w:sectPr w:rsidR="002E623B">
          <w:headerReference w:type="default" r:id="rId11"/>
          <w:footerReference w:type="default" r:id="rId12"/>
          <w:type w:val="continuous"/>
          <w:pgSz w:w="12240" w:h="15840"/>
          <w:pgMar w:top="2340" w:right="1360" w:bottom="1160" w:left="1320" w:header="720" w:footer="969" w:gutter="0"/>
          <w:pgNumType w:start="1"/>
          <w:cols w:space="720"/>
        </w:sectPr>
      </w:pPr>
    </w:p>
    <w:p w14:paraId="3F1C9892" w14:textId="77777777" w:rsidR="002E623B" w:rsidRDefault="002E623B">
      <w:pPr>
        <w:pStyle w:val="BodyText"/>
        <w:spacing w:before="3"/>
        <w:rPr>
          <w:sz w:val="20"/>
        </w:rPr>
      </w:pPr>
    </w:p>
    <w:p w14:paraId="3F1C9893" w14:textId="77777777" w:rsidR="002E623B" w:rsidRDefault="007B1512">
      <w:pPr>
        <w:pStyle w:val="BodyText"/>
        <w:spacing w:before="90"/>
        <w:ind w:left="106"/>
      </w:pPr>
      <w:r>
        <w:rPr>
          <w:u w:val="single"/>
        </w:rPr>
        <w:t>Instruction/Information</w:t>
      </w:r>
    </w:p>
    <w:p w14:paraId="3F1C9894" w14:textId="77777777" w:rsidR="002E623B" w:rsidRDefault="002E623B">
      <w:pPr>
        <w:pStyle w:val="BodyText"/>
        <w:spacing w:before="10"/>
        <w:rPr>
          <w:sz w:val="19"/>
        </w:rPr>
      </w:pPr>
    </w:p>
    <w:p w14:paraId="3F1C9895" w14:textId="77777777" w:rsidR="002E623B" w:rsidRDefault="007B1512">
      <w:pPr>
        <w:pStyle w:val="BodyText"/>
        <w:spacing w:before="90" w:line="247" w:lineRule="auto"/>
        <w:ind w:left="115" w:right="524" w:hanging="10"/>
      </w:pPr>
      <w:r>
        <w:t>The Superintendent or designee shall ensure that all District students receive age-appropriate information on sexual harassment. Such instruction and information shall include:</w:t>
      </w:r>
    </w:p>
    <w:p w14:paraId="3F1C9896" w14:textId="77777777" w:rsidR="002E623B" w:rsidRDefault="007B1512">
      <w:pPr>
        <w:pStyle w:val="ListParagraph"/>
        <w:numPr>
          <w:ilvl w:val="0"/>
          <w:numId w:val="3"/>
        </w:numPr>
        <w:tabs>
          <w:tab w:val="left" w:pos="840"/>
          <w:tab w:val="left" w:pos="841"/>
        </w:tabs>
        <w:spacing w:before="15" w:line="247" w:lineRule="auto"/>
        <w:ind w:right="734" w:hanging="10"/>
        <w:rPr>
          <w:sz w:val="24"/>
        </w:rPr>
      </w:pPr>
      <w:r>
        <w:rPr>
          <w:sz w:val="24"/>
        </w:rPr>
        <w:t>What acts and behavior constitute sexual harassment, including the fact that sexual harassment could occur between people of the same sex and could involve sexual</w:t>
      </w:r>
      <w:r>
        <w:rPr>
          <w:spacing w:val="-13"/>
          <w:sz w:val="24"/>
        </w:rPr>
        <w:t xml:space="preserve"> </w:t>
      </w:r>
      <w:r>
        <w:rPr>
          <w:sz w:val="24"/>
        </w:rPr>
        <w:t>violence</w:t>
      </w:r>
    </w:p>
    <w:p w14:paraId="3F1C9897" w14:textId="77777777" w:rsidR="002E623B" w:rsidRDefault="002E623B">
      <w:pPr>
        <w:pStyle w:val="BodyText"/>
        <w:spacing w:before="2"/>
        <w:rPr>
          <w:sz w:val="27"/>
        </w:rPr>
      </w:pPr>
    </w:p>
    <w:p w14:paraId="3F1C9898" w14:textId="77777777" w:rsidR="002E623B" w:rsidRDefault="007B1512">
      <w:pPr>
        <w:pStyle w:val="ListParagraph"/>
        <w:numPr>
          <w:ilvl w:val="0"/>
          <w:numId w:val="3"/>
        </w:numPr>
        <w:tabs>
          <w:tab w:val="left" w:pos="840"/>
          <w:tab w:val="left" w:pos="841"/>
        </w:tabs>
        <w:spacing w:line="252" w:lineRule="auto"/>
        <w:ind w:right="913" w:hanging="10"/>
        <w:rPr>
          <w:sz w:val="24"/>
        </w:rPr>
      </w:pPr>
      <w:r>
        <w:rPr>
          <w:sz w:val="24"/>
        </w:rPr>
        <w:t>A clear message that students do not have to endure sexual harassment under any circumstance</w:t>
      </w:r>
    </w:p>
    <w:p w14:paraId="3F1C9899" w14:textId="77777777" w:rsidR="002E623B" w:rsidRDefault="002E623B">
      <w:pPr>
        <w:pStyle w:val="BodyText"/>
        <w:spacing w:before="5"/>
        <w:rPr>
          <w:sz w:val="26"/>
        </w:rPr>
      </w:pPr>
    </w:p>
    <w:p w14:paraId="3F1C989A" w14:textId="77777777" w:rsidR="002E623B" w:rsidRDefault="007B1512">
      <w:pPr>
        <w:pStyle w:val="ListParagraph"/>
        <w:numPr>
          <w:ilvl w:val="0"/>
          <w:numId w:val="3"/>
        </w:numPr>
        <w:tabs>
          <w:tab w:val="left" w:pos="840"/>
          <w:tab w:val="left" w:pos="841"/>
        </w:tabs>
        <w:spacing w:line="247" w:lineRule="auto"/>
        <w:ind w:right="142" w:hanging="10"/>
        <w:rPr>
          <w:sz w:val="24"/>
        </w:rPr>
      </w:pPr>
      <w:r>
        <w:rPr>
          <w:sz w:val="24"/>
        </w:rPr>
        <w:t>Encouragement to report observed incidents of sexual harassment even where the</w:t>
      </w:r>
      <w:r>
        <w:rPr>
          <w:spacing w:val="-11"/>
          <w:sz w:val="24"/>
        </w:rPr>
        <w:t xml:space="preserve"> </w:t>
      </w:r>
      <w:r>
        <w:rPr>
          <w:sz w:val="24"/>
        </w:rPr>
        <w:t>alleged victim of the harassment has not</w:t>
      </w:r>
      <w:r>
        <w:rPr>
          <w:spacing w:val="-1"/>
          <w:sz w:val="24"/>
        </w:rPr>
        <w:t xml:space="preserve"> </w:t>
      </w:r>
      <w:r>
        <w:rPr>
          <w:sz w:val="24"/>
        </w:rPr>
        <w:t>complained</w:t>
      </w:r>
    </w:p>
    <w:p w14:paraId="3F1C989B" w14:textId="77777777" w:rsidR="002E623B" w:rsidRDefault="002E623B">
      <w:pPr>
        <w:pStyle w:val="BodyText"/>
        <w:spacing w:before="2"/>
        <w:rPr>
          <w:sz w:val="27"/>
        </w:rPr>
      </w:pPr>
    </w:p>
    <w:p w14:paraId="3F1C989C" w14:textId="77777777" w:rsidR="002E623B" w:rsidRDefault="007B1512">
      <w:pPr>
        <w:pStyle w:val="ListParagraph"/>
        <w:numPr>
          <w:ilvl w:val="0"/>
          <w:numId w:val="3"/>
        </w:numPr>
        <w:tabs>
          <w:tab w:val="left" w:pos="840"/>
          <w:tab w:val="left" w:pos="841"/>
        </w:tabs>
        <w:spacing w:line="249" w:lineRule="auto"/>
        <w:ind w:right="569" w:hanging="10"/>
        <w:rPr>
          <w:sz w:val="24"/>
        </w:rPr>
      </w:pPr>
      <w:r>
        <w:rPr>
          <w:sz w:val="24"/>
        </w:rPr>
        <w:t>A clear message that student safety is the District's primary concern, and that any separate rule violation involving an alleged victim or any other person reporting a sexual harassment incident will be addressed separately and will not affect the manner in which</w:t>
      </w:r>
      <w:r>
        <w:rPr>
          <w:spacing w:val="-16"/>
          <w:sz w:val="24"/>
        </w:rPr>
        <w:t xml:space="preserve"> </w:t>
      </w:r>
      <w:r>
        <w:rPr>
          <w:sz w:val="24"/>
        </w:rPr>
        <w:t>the sexual harassment complaint will be received, investigated, or</w:t>
      </w:r>
      <w:r>
        <w:rPr>
          <w:spacing w:val="-3"/>
          <w:sz w:val="24"/>
        </w:rPr>
        <w:t xml:space="preserve"> </w:t>
      </w:r>
      <w:r>
        <w:rPr>
          <w:sz w:val="24"/>
        </w:rPr>
        <w:t>resolved</w:t>
      </w:r>
    </w:p>
    <w:p w14:paraId="3F1C989D" w14:textId="77777777" w:rsidR="002E623B" w:rsidRDefault="002E623B">
      <w:pPr>
        <w:pStyle w:val="BodyText"/>
        <w:spacing w:before="7"/>
        <w:rPr>
          <w:sz w:val="26"/>
        </w:rPr>
      </w:pPr>
    </w:p>
    <w:p w14:paraId="3F1C989E" w14:textId="77777777" w:rsidR="002E623B" w:rsidRDefault="007B1512">
      <w:pPr>
        <w:pStyle w:val="ListParagraph"/>
        <w:numPr>
          <w:ilvl w:val="0"/>
          <w:numId w:val="3"/>
        </w:numPr>
        <w:tabs>
          <w:tab w:val="left" w:pos="840"/>
          <w:tab w:val="left" w:pos="841"/>
        </w:tabs>
        <w:spacing w:line="249" w:lineRule="auto"/>
        <w:ind w:right="248" w:hanging="10"/>
        <w:rPr>
          <w:sz w:val="24"/>
        </w:rPr>
      </w:pPr>
      <w:r>
        <w:rPr>
          <w:sz w:val="24"/>
        </w:rPr>
        <w:t>A clear message that, regardless of a complainant's noncompliance with the writing, timeline, or other formal filing requirements, every sexual harassment allegation that involves</w:t>
      </w:r>
      <w:r>
        <w:rPr>
          <w:spacing w:val="-16"/>
          <w:sz w:val="24"/>
        </w:rPr>
        <w:t xml:space="preserve"> </w:t>
      </w:r>
      <w:r>
        <w:rPr>
          <w:sz w:val="24"/>
        </w:rPr>
        <w:t>a student, whether as the complainant, respondent, or victim of the harassment, shall be investigated and prompt action shall be taken to stop any harassment, prevent recurrence, and address any continuing effect on</w:t>
      </w:r>
      <w:r>
        <w:rPr>
          <w:spacing w:val="-6"/>
          <w:sz w:val="24"/>
        </w:rPr>
        <w:t xml:space="preserve"> </w:t>
      </w:r>
      <w:r>
        <w:rPr>
          <w:sz w:val="24"/>
        </w:rPr>
        <w:t>students</w:t>
      </w:r>
    </w:p>
    <w:p w14:paraId="3F1C989F" w14:textId="77777777" w:rsidR="002E623B" w:rsidRDefault="002E623B">
      <w:pPr>
        <w:pStyle w:val="BodyText"/>
        <w:spacing w:before="6"/>
        <w:rPr>
          <w:sz w:val="26"/>
        </w:rPr>
      </w:pPr>
    </w:p>
    <w:p w14:paraId="3F1C98A0" w14:textId="77777777" w:rsidR="002E623B" w:rsidRDefault="007B1512">
      <w:pPr>
        <w:pStyle w:val="ListParagraph"/>
        <w:numPr>
          <w:ilvl w:val="0"/>
          <w:numId w:val="3"/>
        </w:numPr>
        <w:tabs>
          <w:tab w:val="left" w:pos="840"/>
          <w:tab w:val="left" w:pos="841"/>
        </w:tabs>
        <w:spacing w:before="1" w:line="247" w:lineRule="auto"/>
        <w:ind w:right="228" w:hanging="10"/>
        <w:rPr>
          <w:sz w:val="24"/>
        </w:rPr>
      </w:pPr>
      <w:r>
        <w:rPr>
          <w:sz w:val="24"/>
        </w:rPr>
        <w:t>Information about the District's procedure for investigating complaints and the</w:t>
      </w:r>
      <w:r>
        <w:rPr>
          <w:spacing w:val="-18"/>
          <w:sz w:val="24"/>
        </w:rPr>
        <w:t xml:space="preserve"> </w:t>
      </w:r>
      <w:r>
        <w:rPr>
          <w:sz w:val="24"/>
        </w:rPr>
        <w:t>person(s) to whom a report of sexual harassment should be</w:t>
      </w:r>
      <w:r>
        <w:rPr>
          <w:spacing w:val="-1"/>
          <w:sz w:val="24"/>
        </w:rPr>
        <w:t xml:space="preserve"> </w:t>
      </w:r>
      <w:r>
        <w:rPr>
          <w:sz w:val="24"/>
        </w:rPr>
        <w:t>made</w:t>
      </w:r>
    </w:p>
    <w:p w14:paraId="3F1C98A1" w14:textId="77777777" w:rsidR="002E623B" w:rsidRDefault="002E623B">
      <w:pPr>
        <w:pStyle w:val="BodyText"/>
        <w:spacing w:before="1"/>
        <w:rPr>
          <w:sz w:val="27"/>
        </w:rPr>
      </w:pPr>
    </w:p>
    <w:p w14:paraId="3F1C98A2" w14:textId="77777777" w:rsidR="002E623B" w:rsidRDefault="007B1512">
      <w:pPr>
        <w:pStyle w:val="ListParagraph"/>
        <w:numPr>
          <w:ilvl w:val="0"/>
          <w:numId w:val="3"/>
        </w:numPr>
        <w:tabs>
          <w:tab w:val="left" w:pos="840"/>
          <w:tab w:val="left" w:pos="841"/>
        </w:tabs>
        <w:spacing w:line="249" w:lineRule="auto"/>
        <w:ind w:right="354" w:hanging="10"/>
        <w:rPr>
          <w:sz w:val="24"/>
        </w:rPr>
      </w:pPr>
      <w:r>
        <w:rPr>
          <w:sz w:val="24"/>
        </w:rPr>
        <w:t>Information about the rights of students and parents/guardians to file a civil or</w:t>
      </w:r>
      <w:r>
        <w:rPr>
          <w:spacing w:val="-12"/>
          <w:sz w:val="24"/>
        </w:rPr>
        <w:t xml:space="preserve"> </w:t>
      </w:r>
      <w:r>
        <w:rPr>
          <w:sz w:val="24"/>
        </w:rPr>
        <w:t>criminal complaint, as applicable, including the right to file a civil or criminal complaint while the District investigation of a sexual harassment complaint</w:t>
      </w:r>
      <w:r>
        <w:rPr>
          <w:spacing w:val="-2"/>
          <w:sz w:val="24"/>
        </w:rPr>
        <w:t xml:space="preserve"> </w:t>
      </w:r>
      <w:r>
        <w:rPr>
          <w:sz w:val="24"/>
        </w:rPr>
        <w:t>continues</w:t>
      </w:r>
    </w:p>
    <w:p w14:paraId="3F1C98A3" w14:textId="77777777" w:rsidR="002E623B" w:rsidRDefault="002E623B">
      <w:pPr>
        <w:pStyle w:val="BodyText"/>
        <w:spacing w:before="9"/>
        <w:rPr>
          <w:sz w:val="26"/>
        </w:rPr>
      </w:pPr>
    </w:p>
    <w:p w14:paraId="3F1C98A4" w14:textId="77777777" w:rsidR="002E623B" w:rsidRDefault="007B1512">
      <w:pPr>
        <w:pStyle w:val="ListParagraph"/>
        <w:numPr>
          <w:ilvl w:val="0"/>
          <w:numId w:val="3"/>
        </w:numPr>
        <w:tabs>
          <w:tab w:val="left" w:pos="840"/>
          <w:tab w:val="left" w:pos="841"/>
        </w:tabs>
        <w:spacing w:line="249" w:lineRule="auto"/>
        <w:ind w:right="274" w:hanging="10"/>
        <w:rPr>
          <w:sz w:val="24"/>
        </w:rPr>
      </w:pPr>
      <w:r>
        <w:rPr>
          <w:sz w:val="24"/>
        </w:rPr>
        <w:t>A clear message that, when needed, the District will take interim measures to ensure a safe school environment for a student who is the complainant or victim of sexual harassment and/or other students during an investigation and that, to the extent possible, when such</w:t>
      </w:r>
      <w:r>
        <w:rPr>
          <w:spacing w:val="-15"/>
          <w:sz w:val="24"/>
        </w:rPr>
        <w:t xml:space="preserve"> </w:t>
      </w:r>
      <w:r>
        <w:rPr>
          <w:sz w:val="24"/>
        </w:rPr>
        <w:t>interim measures are taken, they shall not disadvantage the complainant or victim of the alleged harassment</w:t>
      </w:r>
    </w:p>
    <w:p w14:paraId="3F1C98A5" w14:textId="77777777" w:rsidR="002E623B" w:rsidRDefault="002E623B">
      <w:pPr>
        <w:spacing w:line="249" w:lineRule="auto"/>
        <w:rPr>
          <w:sz w:val="24"/>
        </w:rPr>
        <w:sectPr w:rsidR="002E623B">
          <w:pgSz w:w="12240" w:h="15840"/>
          <w:pgMar w:top="2340" w:right="1360" w:bottom="1160" w:left="1320" w:header="720" w:footer="969" w:gutter="0"/>
          <w:cols w:space="720"/>
        </w:sectPr>
      </w:pPr>
    </w:p>
    <w:p w14:paraId="3F1C98A6" w14:textId="77777777" w:rsidR="002E623B" w:rsidRDefault="002E623B">
      <w:pPr>
        <w:pStyle w:val="BodyText"/>
        <w:spacing w:before="3"/>
        <w:rPr>
          <w:sz w:val="20"/>
        </w:rPr>
      </w:pPr>
    </w:p>
    <w:p w14:paraId="3F1C98A7" w14:textId="77777777" w:rsidR="002E623B" w:rsidRDefault="007B1512">
      <w:pPr>
        <w:pStyle w:val="BodyText"/>
        <w:spacing w:before="90"/>
        <w:ind w:left="106"/>
      </w:pPr>
      <w:r>
        <w:rPr>
          <w:u w:val="single"/>
        </w:rPr>
        <w:t>Complaint Process and Disciplinary Actions</w:t>
      </w:r>
    </w:p>
    <w:p w14:paraId="3F1C98A8" w14:textId="77777777" w:rsidR="002E623B" w:rsidRDefault="002E623B">
      <w:pPr>
        <w:pStyle w:val="BodyText"/>
        <w:spacing w:before="10"/>
        <w:rPr>
          <w:sz w:val="19"/>
        </w:rPr>
      </w:pPr>
    </w:p>
    <w:p w14:paraId="3F1C98A9" w14:textId="35DF2D75" w:rsidR="002E623B" w:rsidRDefault="007B1512">
      <w:pPr>
        <w:pStyle w:val="BodyText"/>
        <w:spacing w:before="90" w:line="247" w:lineRule="auto"/>
        <w:ind w:left="115" w:hanging="10"/>
      </w:pPr>
      <w:r>
        <w:t xml:space="preserve">Sexual harassment complaints by and against students shall be investigated and resolved in accordance with law and District procedures specified in AR </w:t>
      </w:r>
      <w:r w:rsidRPr="005911C6">
        <w:t>5145.7</w:t>
      </w:r>
      <w:r w:rsidR="00C531BF" w:rsidRPr="005911C6">
        <w:t xml:space="preserve"> and AR 5145.71</w:t>
      </w:r>
      <w:r w:rsidRPr="005911C6">
        <w:t>.</w:t>
      </w:r>
    </w:p>
    <w:p w14:paraId="3F1C98AA" w14:textId="77777777" w:rsidR="002E623B" w:rsidRDefault="002E623B">
      <w:pPr>
        <w:pStyle w:val="BodyText"/>
        <w:spacing w:before="2"/>
        <w:rPr>
          <w:sz w:val="27"/>
        </w:rPr>
      </w:pPr>
    </w:p>
    <w:p w14:paraId="3F1C98AB" w14:textId="77777777" w:rsidR="002E623B" w:rsidRDefault="007B1512">
      <w:pPr>
        <w:pStyle w:val="BodyText"/>
        <w:spacing w:line="249" w:lineRule="auto"/>
        <w:ind w:left="115" w:right="126" w:hanging="10"/>
      </w:pPr>
      <w:r>
        <w:t xml:space="preserve">Upon investigation of a sexual harassment complaint, any student found to have engaged in sexual harassment or sexual violence in violation of this policy shall be subject to disciplinary action. For students in grades 4-12, disciplinary action may include suspension and/or expulsion, provided that, in imposing such discipline, the entire circumstances of the incident(s) shall be </w:t>
      </w:r>
      <w:proofErr w:type="gramStart"/>
      <w:r>
        <w:t>taken into account</w:t>
      </w:r>
      <w:proofErr w:type="gramEnd"/>
      <w:r>
        <w:t>.</w:t>
      </w:r>
    </w:p>
    <w:p w14:paraId="3F1C98AC" w14:textId="77777777" w:rsidR="002E623B" w:rsidRDefault="002E623B">
      <w:pPr>
        <w:pStyle w:val="BodyText"/>
        <w:spacing w:before="6"/>
        <w:rPr>
          <w:sz w:val="26"/>
        </w:rPr>
      </w:pPr>
    </w:p>
    <w:p w14:paraId="3F1C98AD" w14:textId="77777777" w:rsidR="002E623B" w:rsidRDefault="007B1512">
      <w:pPr>
        <w:pStyle w:val="BodyText"/>
        <w:spacing w:before="1" w:line="249" w:lineRule="auto"/>
        <w:ind w:left="115" w:hanging="10"/>
      </w:pPr>
      <w:r>
        <w:t>Upon investigation of a sexual harassment complaint, any employee found to have engaged in sexual harassment or sexual violence toward any student shall be subject to discipline in accordance with law and the applicable collective bargaining agreement.</w:t>
      </w:r>
    </w:p>
    <w:p w14:paraId="3F1C98AE" w14:textId="77777777" w:rsidR="002E623B" w:rsidRDefault="002E623B">
      <w:pPr>
        <w:pStyle w:val="BodyText"/>
        <w:spacing w:before="8"/>
        <w:rPr>
          <w:sz w:val="26"/>
        </w:rPr>
      </w:pPr>
    </w:p>
    <w:p w14:paraId="3F1C98AF" w14:textId="77777777" w:rsidR="002E623B" w:rsidRDefault="007B1512">
      <w:pPr>
        <w:pStyle w:val="BodyText"/>
        <w:ind w:left="106"/>
      </w:pPr>
      <w:r>
        <w:t>Record-Keeping</w:t>
      </w:r>
    </w:p>
    <w:p w14:paraId="3F1C98B0" w14:textId="77777777" w:rsidR="002E623B" w:rsidRDefault="002E623B">
      <w:pPr>
        <w:pStyle w:val="BodyText"/>
        <w:spacing w:before="9"/>
        <w:rPr>
          <w:sz w:val="27"/>
        </w:rPr>
      </w:pPr>
    </w:p>
    <w:p w14:paraId="3F1C98B1" w14:textId="77777777" w:rsidR="002E623B" w:rsidRDefault="007B1512">
      <w:pPr>
        <w:pStyle w:val="BodyText"/>
        <w:spacing w:line="247" w:lineRule="auto"/>
        <w:ind w:left="115" w:hanging="10"/>
      </w:pPr>
      <w:r>
        <w:t>The Superintendent or designee shall maintain for a period of at least seven years: (34 CFR § 106.45) the following:</w:t>
      </w:r>
    </w:p>
    <w:p w14:paraId="3F1C98B2" w14:textId="77777777" w:rsidR="002E623B" w:rsidRDefault="002E623B">
      <w:pPr>
        <w:pStyle w:val="BodyText"/>
        <w:spacing w:before="2"/>
        <w:rPr>
          <w:sz w:val="27"/>
        </w:rPr>
      </w:pPr>
    </w:p>
    <w:p w14:paraId="3F1C98B3" w14:textId="77777777" w:rsidR="002E623B" w:rsidRDefault="007B1512">
      <w:pPr>
        <w:pStyle w:val="ListParagraph"/>
        <w:numPr>
          <w:ilvl w:val="0"/>
          <w:numId w:val="2"/>
        </w:numPr>
        <w:tabs>
          <w:tab w:val="left" w:pos="840"/>
          <w:tab w:val="left" w:pos="841"/>
        </w:tabs>
        <w:spacing w:line="249" w:lineRule="auto"/>
        <w:ind w:right="111" w:hanging="10"/>
        <w:rPr>
          <w:sz w:val="24"/>
        </w:rPr>
      </w:pPr>
      <w:r>
        <w:rPr>
          <w:sz w:val="24"/>
        </w:rPr>
        <w:t>Records of any actions, including any supportive measures, taken in response to a report or formal complaint of sexual harassment as well as a statement as to why the District’s</w:t>
      </w:r>
      <w:r>
        <w:rPr>
          <w:spacing w:val="-27"/>
          <w:sz w:val="24"/>
        </w:rPr>
        <w:t xml:space="preserve"> </w:t>
      </w:r>
      <w:r>
        <w:rPr>
          <w:sz w:val="24"/>
        </w:rPr>
        <w:t>response was not deliberately indifferent; in any instance where a complainant was not provided with supportive measures, the District shall document the reasons why supportive measures were not reasonable in light of the known</w:t>
      </w:r>
      <w:r>
        <w:rPr>
          <w:spacing w:val="-1"/>
          <w:sz w:val="24"/>
        </w:rPr>
        <w:t xml:space="preserve"> </w:t>
      </w:r>
      <w:r>
        <w:rPr>
          <w:sz w:val="24"/>
        </w:rPr>
        <w:t>circumstances;</w:t>
      </w:r>
    </w:p>
    <w:p w14:paraId="3F1C98B4" w14:textId="77777777" w:rsidR="002E623B" w:rsidRDefault="002E623B">
      <w:pPr>
        <w:pStyle w:val="BodyText"/>
        <w:spacing w:before="6"/>
        <w:rPr>
          <w:sz w:val="26"/>
        </w:rPr>
      </w:pPr>
    </w:p>
    <w:p w14:paraId="3F1C98B5" w14:textId="77777777" w:rsidR="002E623B" w:rsidRDefault="007B1512">
      <w:pPr>
        <w:pStyle w:val="ListParagraph"/>
        <w:numPr>
          <w:ilvl w:val="0"/>
          <w:numId w:val="2"/>
        </w:numPr>
        <w:tabs>
          <w:tab w:val="left" w:pos="840"/>
          <w:tab w:val="left" w:pos="841"/>
        </w:tabs>
        <w:spacing w:line="249" w:lineRule="auto"/>
        <w:ind w:right="173" w:hanging="10"/>
        <w:rPr>
          <w:sz w:val="24"/>
        </w:rPr>
      </w:pPr>
      <w:r>
        <w:rPr>
          <w:sz w:val="24"/>
        </w:rPr>
        <w:t>A record of each sexual harassment investigation including any determination regarding responsibility, disciplinary sanctions imposed on the respondent, and any remedies provided to the complainant, any appeal and the result of the appeal, any informal resolutions and the</w:t>
      </w:r>
      <w:r>
        <w:rPr>
          <w:spacing w:val="-16"/>
          <w:sz w:val="24"/>
        </w:rPr>
        <w:t xml:space="preserve"> </w:t>
      </w:r>
      <w:r>
        <w:rPr>
          <w:sz w:val="24"/>
        </w:rPr>
        <w:t>results thereof;</w:t>
      </w:r>
      <w:r>
        <w:rPr>
          <w:spacing w:val="-1"/>
          <w:sz w:val="24"/>
        </w:rPr>
        <w:t xml:space="preserve"> </w:t>
      </w:r>
      <w:r>
        <w:rPr>
          <w:sz w:val="24"/>
        </w:rPr>
        <w:t>and</w:t>
      </w:r>
    </w:p>
    <w:p w14:paraId="3F1C98B6" w14:textId="77777777" w:rsidR="002E623B" w:rsidRDefault="002E623B">
      <w:pPr>
        <w:pStyle w:val="BodyText"/>
        <w:spacing w:before="8"/>
        <w:rPr>
          <w:sz w:val="26"/>
        </w:rPr>
      </w:pPr>
    </w:p>
    <w:p w14:paraId="3F1C98B7" w14:textId="77777777" w:rsidR="002E623B" w:rsidRDefault="007B1512">
      <w:pPr>
        <w:pStyle w:val="ListParagraph"/>
        <w:numPr>
          <w:ilvl w:val="0"/>
          <w:numId w:val="2"/>
        </w:numPr>
        <w:tabs>
          <w:tab w:val="left" w:pos="841"/>
        </w:tabs>
        <w:spacing w:line="249" w:lineRule="auto"/>
        <w:ind w:right="345" w:hanging="10"/>
        <w:jc w:val="both"/>
        <w:rPr>
          <w:sz w:val="24"/>
        </w:rPr>
      </w:pPr>
      <w:r>
        <w:rPr>
          <w:sz w:val="24"/>
        </w:rPr>
        <w:t xml:space="preserve">All materials used to train Title </w:t>
      </w:r>
      <w:r>
        <w:rPr>
          <w:spacing w:val="-3"/>
          <w:sz w:val="24"/>
        </w:rPr>
        <w:t xml:space="preserve">IX </w:t>
      </w:r>
      <w:r>
        <w:rPr>
          <w:sz w:val="24"/>
        </w:rPr>
        <w:t>Coordinators, decision-makers, and any person who facilitates an informal resolution process. The training materials shall be publicly available on the District</w:t>
      </w:r>
      <w:r>
        <w:rPr>
          <w:spacing w:val="-1"/>
          <w:sz w:val="24"/>
        </w:rPr>
        <w:t xml:space="preserve"> </w:t>
      </w:r>
      <w:r>
        <w:rPr>
          <w:sz w:val="24"/>
        </w:rPr>
        <w:t>website.</w:t>
      </w:r>
    </w:p>
    <w:p w14:paraId="3F1C98B8" w14:textId="77777777" w:rsidR="002E623B" w:rsidRDefault="002E623B">
      <w:pPr>
        <w:pStyle w:val="BodyText"/>
        <w:spacing w:before="9"/>
        <w:rPr>
          <w:sz w:val="26"/>
        </w:rPr>
      </w:pPr>
    </w:p>
    <w:p w14:paraId="3F1C98B9" w14:textId="77777777" w:rsidR="002E623B" w:rsidRDefault="007B1512">
      <w:pPr>
        <w:pStyle w:val="BodyText"/>
        <w:ind w:left="106"/>
      </w:pPr>
      <w:r>
        <w:t>Notifications</w:t>
      </w:r>
    </w:p>
    <w:p w14:paraId="3F1C98BA" w14:textId="77777777" w:rsidR="002E623B" w:rsidRDefault="002E623B">
      <w:pPr>
        <w:pStyle w:val="BodyText"/>
        <w:spacing w:before="9"/>
        <w:rPr>
          <w:sz w:val="27"/>
        </w:rPr>
      </w:pPr>
    </w:p>
    <w:p w14:paraId="3F1C98BB" w14:textId="77777777" w:rsidR="002E623B" w:rsidRDefault="007B1512">
      <w:pPr>
        <w:pStyle w:val="BodyText"/>
        <w:ind w:left="106"/>
      </w:pPr>
      <w:r>
        <w:t>A copy of the District's sexual harassment policy and regulation shall:</w:t>
      </w:r>
    </w:p>
    <w:p w14:paraId="3F1C98BC" w14:textId="77777777" w:rsidR="002E623B" w:rsidRDefault="002E623B">
      <w:pPr>
        <w:sectPr w:rsidR="002E623B">
          <w:pgSz w:w="12240" w:h="15840"/>
          <w:pgMar w:top="2340" w:right="1360" w:bottom="1160" w:left="1320" w:header="720" w:footer="969" w:gutter="0"/>
          <w:cols w:space="720"/>
        </w:sectPr>
      </w:pPr>
    </w:p>
    <w:p w14:paraId="3F1C98BD" w14:textId="77777777" w:rsidR="002E623B" w:rsidRDefault="002E623B">
      <w:pPr>
        <w:pStyle w:val="BodyText"/>
        <w:spacing w:before="3"/>
        <w:rPr>
          <w:sz w:val="20"/>
        </w:rPr>
      </w:pPr>
    </w:p>
    <w:p w14:paraId="3F1C98BE" w14:textId="77777777" w:rsidR="002E623B" w:rsidRDefault="007B1512">
      <w:pPr>
        <w:pStyle w:val="ListParagraph"/>
        <w:numPr>
          <w:ilvl w:val="0"/>
          <w:numId w:val="1"/>
        </w:numPr>
        <w:tabs>
          <w:tab w:val="left" w:pos="361"/>
        </w:tabs>
        <w:spacing w:before="90" w:line="247" w:lineRule="auto"/>
        <w:ind w:right="607"/>
        <w:rPr>
          <w:sz w:val="24"/>
        </w:rPr>
      </w:pPr>
      <w:r>
        <w:rPr>
          <w:sz w:val="24"/>
        </w:rPr>
        <w:t>Be included in the notifications that are sent to parents/guardians at the beginning of</w:t>
      </w:r>
      <w:r>
        <w:rPr>
          <w:spacing w:val="-20"/>
          <w:sz w:val="24"/>
        </w:rPr>
        <w:t xml:space="preserve"> </w:t>
      </w:r>
      <w:r>
        <w:rPr>
          <w:sz w:val="24"/>
        </w:rPr>
        <w:t>each school year (Education Code § 48980; 5 CCR §</w:t>
      </w:r>
      <w:r>
        <w:rPr>
          <w:spacing w:val="-1"/>
          <w:sz w:val="24"/>
        </w:rPr>
        <w:t xml:space="preserve"> </w:t>
      </w:r>
      <w:r>
        <w:rPr>
          <w:sz w:val="24"/>
        </w:rPr>
        <w:t>4917)</w:t>
      </w:r>
    </w:p>
    <w:p w14:paraId="3F1C98BF" w14:textId="77777777" w:rsidR="002E623B" w:rsidRDefault="002E623B">
      <w:pPr>
        <w:pStyle w:val="BodyText"/>
        <w:spacing w:before="1"/>
        <w:rPr>
          <w:sz w:val="27"/>
        </w:rPr>
      </w:pPr>
    </w:p>
    <w:p w14:paraId="3F1C98C0" w14:textId="77777777" w:rsidR="002E623B" w:rsidRDefault="007B1512">
      <w:pPr>
        <w:pStyle w:val="ListParagraph"/>
        <w:numPr>
          <w:ilvl w:val="0"/>
          <w:numId w:val="1"/>
        </w:numPr>
        <w:tabs>
          <w:tab w:val="left" w:pos="361"/>
        </w:tabs>
        <w:spacing w:line="247" w:lineRule="auto"/>
        <w:ind w:right="312"/>
        <w:rPr>
          <w:sz w:val="24"/>
        </w:rPr>
      </w:pPr>
      <w:r>
        <w:rPr>
          <w:sz w:val="24"/>
        </w:rPr>
        <w:t>Be displayed in a prominent location in the main administrative building or other area</w:t>
      </w:r>
      <w:r>
        <w:rPr>
          <w:spacing w:val="-18"/>
          <w:sz w:val="24"/>
        </w:rPr>
        <w:t xml:space="preserve"> </w:t>
      </w:r>
      <w:r>
        <w:rPr>
          <w:sz w:val="24"/>
        </w:rPr>
        <w:t>where notices of District rules, regulations, procedures, and standards of conduct are posted (Education Code §</w:t>
      </w:r>
      <w:r>
        <w:rPr>
          <w:spacing w:val="-2"/>
          <w:sz w:val="24"/>
        </w:rPr>
        <w:t xml:space="preserve"> </w:t>
      </w:r>
      <w:r>
        <w:rPr>
          <w:sz w:val="24"/>
        </w:rPr>
        <w:t>231.5)</w:t>
      </w:r>
    </w:p>
    <w:p w14:paraId="3F1C98C1" w14:textId="77777777" w:rsidR="002E623B" w:rsidRDefault="002E623B">
      <w:pPr>
        <w:pStyle w:val="BodyText"/>
        <w:spacing w:before="3"/>
        <w:rPr>
          <w:sz w:val="27"/>
        </w:rPr>
      </w:pPr>
    </w:p>
    <w:p w14:paraId="3F1C98C2" w14:textId="77777777" w:rsidR="002E623B" w:rsidRDefault="007B1512">
      <w:pPr>
        <w:pStyle w:val="ListParagraph"/>
        <w:numPr>
          <w:ilvl w:val="0"/>
          <w:numId w:val="1"/>
        </w:numPr>
        <w:tabs>
          <w:tab w:val="left" w:pos="361"/>
        </w:tabs>
        <w:spacing w:before="1"/>
        <w:ind w:hanging="241"/>
        <w:rPr>
          <w:sz w:val="24"/>
        </w:rPr>
      </w:pPr>
      <w:r>
        <w:rPr>
          <w:sz w:val="24"/>
        </w:rPr>
        <w:t>Be posted on District and school websites (34 CFR §</w:t>
      </w:r>
      <w:r>
        <w:rPr>
          <w:spacing w:val="1"/>
          <w:sz w:val="24"/>
        </w:rPr>
        <w:t xml:space="preserve"> </w:t>
      </w:r>
      <w:r>
        <w:rPr>
          <w:sz w:val="24"/>
        </w:rPr>
        <w:t>106.8)</w:t>
      </w:r>
    </w:p>
    <w:p w14:paraId="3F1C98C3" w14:textId="77777777" w:rsidR="002E623B" w:rsidRDefault="002E623B">
      <w:pPr>
        <w:pStyle w:val="BodyText"/>
        <w:spacing w:before="9"/>
        <w:rPr>
          <w:sz w:val="27"/>
        </w:rPr>
      </w:pPr>
    </w:p>
    <w:p w14:paraId="3F1C98C4" w14:textId="77777777" w:rsidR="002E623B" w:rsidRDefault="007B1512">
      <w:pPr>
        <w:pStyle w:val="ListParagraph"/>
        <w:numPr>
          <w:ilvl w:val="0"/>
          <w:numId w:val="1"/>
        </w:numPr>
        <w:tabs>
          <w:tab w:val="left" w:pos="361"/>
        </w:tabs>
        <w:spacing w:line="249" w:lineRule="auto"/>
        <w:ind w:right="131"/>
        <w:rPr>
          <w:sz w:val="24"/>
        </w:rPr>
      </w:pPr>
      <w:r>
        <w:rPr>
          <w:sz w:val="24"/>
        </w:rPr>
        <w:t>Be provided as part of any orientation program conducted for new students at the beginning</w:t>
      </w:r>
      <w:r>
        <w:rPr>
          <w:spacing w:val="-17"/>
          <w:sz w:val="24"/>
        </w:rPr>
        <w:t xml:space="preserve"> </w:t>
      </w:r>
      <w:r>
        <w:rPr>
          <w:sz w:val="24"/>
        </w:rPr>
        <w:t>of each quarter, semester, or summer session (Education Code §</w:t>
      </w:r>
      <w:r>
        <w:rPr>
          <w:spacing w:val="-4"/>
          <w:sz w:val="24"/>
        </w:rPr>
        <w:t xml:space="preserve"> </w:t>
      </w:r>
      <w:r>
        <w:rPr>
          <w:sz w:val="24"/>
        </w:rPr>
        <w:t>231.5)</w:t>
      </w:r>
    </w:p>
    <w:p w14:paraId="3F1C98C5" w14:textId="77777777" w:rsidR="002E623B" w:rsidRDefault="002E623B">
      <w:pPr>
        <w:pStyle w:val="BodyText"/>
        <w:spacing w:before="10"/>
        <w:rPr>
          <w:sz w:val="26"/>
        </w:rPr>
      </w:pPr>
    </w:p>
    <w:p w14:paraId="3F1C98C6" w14:textId="77777777" w:rsidR="002E623B" w:rsidRDefault="007B1512">
      <w:pPr>
        <w:pStyle w:val="ListParagraph"/>
        <w:numPr>
          <w:ilvl w:val="0"/>
          <w:numId w:val="1"/>
        </w:numPr>
        <w:tabs>
          <w:tab w:val="left" w:pos="361"/>
        </w:tabs>
        <w:spacing w:line="247" w:lineRule="auto"/>
        <w:ind w:right="490"/>
        <w:rPr>
          <w:sz w:val="24"/>
        </w:rPr>
      </w:pPr>
      <w:r>
        <w:rPr>
          <w:sz w:val="24"/>
        </w:rPr>
        <w:t>Appear in any school or District publication that sets forth the school's or District's comprehensive rules, regulations, procedures, and standards of conduct (Education Code</w:t>
      </w:r>
      <w:r>
        <w:rPr>
          <w:spacing w:val="-13"/>
          <w:sz w:val="24"/>
        </w:rPr>
        <w:t xml:space="preserve"> </w:t>
      </w:r>
      <w:r>
        <w:rPr>
          <w:sz w:val="24"/>
        </w:rPr>
        <w:t>§ 231.5)</w:t>
      </w:r>
    </w:p>
    <w:p w14:paraId="3F1C98C7" w14:textId="77777777" w:rsidR="002E623B" w:rsidRDefault="002E623B">
      <w:pPr>
        <w:pStyle w:val="BodyText"/>
        <w:spacing w:before="3"/>
        <w:rPr>
          <w:sz w:val="27"/>
        </w:rPr>
      </w:pPr>
    </w:p>
    <w:p w14:paraId="3F1C98C8" w14:textId="77777777" w:rsidR="002E623B" w:rsidRDefault="007B1512">
      <w:pPr>
        <w:pStyle w:val="ListParagraph"/>
        <w:numPr>
          <w:ilvl w:val="0"/>
          <w:numId w:val="1"/>
        </w:numPr>
        <w:tabs>
          <w:tab w:val="left" w:pos="361"/>
        </w:tabs>
        <w:ind w:hanging="241"/>
        <w:rPr>
          <w:sz w:val="24"/>
        </w:rPr>
      </w:pPr>
      <w:r>
        <w:rPr>
          <w:sz w:val="24"/>
        </w:rPr>
        <w:t>Be included in any school student</w:t>
      </w:r>
      <w:r>
        <w:rPr>
          <w:spacing w:val="-4"/>
          <w:sz w:val="24"/>
        </w:rPr>
        <w:t xml:space="preserve"> </w:t>
      </w:r>
      <w:r>
        <w:rPr>
          <w:sz w:val="24"/>
        </w:rPr>
        <w:t>handbook</w:t>
      </w:r>
    </w:p>
    <w:p w14:paraId="3F1C98C9" w14:textId="77777777" w:rsidR="002E623B" w:rsidRDefault="002E623B">
      <w:pPr>
        <w:pStyle w:val="BodyText"/>
        <w:spacing w:before="9"/>
        <w:rPr>
          <w:sz w:val="27"/>
        </w:rPr>
      </w:pPr>
    </w:p>
    <w:p w14:paraId="3F1C98CA" w14:textId="77777777" w:rsidR="002E623B" w:rsidRDefault="007B1512">
      <w:pPr>
        <w:pStyle w:val="ListParagraph"/>
        <w:numPr>
          <w:ilvl w:val="0"/>
          <w:numId w:val="1"/>
        </w:numPr>
        <w:tabs>
          <w:tab w:val="left" w:pos="361"/>
        </w:tabs>
        <w:ind w:hanging="241"/>
        <w:rPr>
          <w:sz w:val="24"/>
        </w:rPr>
      </w:pPr>
      <w:r>
        <w:rPr>
          <w:sz w:val="24"/>
        </w:rPr>
        <w:t>Be provided to employees and employee</w:t>
      </w:r>
      <w:r>
        <w:rPr>
          <w:spacing w:val="-3"/>
          <w:sz w:val="24"/>
        </w:rPr>
        <w:t xml:space="preserve"> </w:t>
      </w:r>
      <w:r>
        <w:rPr>
          <w:sz w:val="24"/>
        </w:rPr>
        <w:t>organizations</w:t>
      </w:r>
    </w:p>
    <w:p w14:paraId="3F1C98CB" w14:textId="77777777" w:rsidR="002E623B" w:rsidRDefault="002E623B">
      <w:pPr>
        <w:pStyle w:val="BodyText"/>
        <w:rPr>
          <w:sz w:val="26"/>
        </w:rPr>
      </w:pPr>
    </w:p>
    <w:p w14:paraId="3F1C98CC" w14:textId="77777777" w:rsidR="002E623B" w:rsidRDefault="002E623B">
      <w:pPr>
        <w:pStyle w:val="BodyText"/>
        <w:spacing w:before="8"/>
        <w:rPr>
          <w:sz w:val="27"/>
        </w:rPr>
      </w:pPr>
    </w:p>
    <w:p w14:paraId="3F1C98CD" w14:textId="77777777" w:rsidR="002E623B" w:rsidRDefault="007B1512">
      <w:pPr>
        <w:pStyle w:val="BodyText"/>
        <w:ind w:left="106"/>
      </w:pPr>
      <w:r>
        <w:t>References:</w:t>
      </w:r>
    </w:p>
    <w:p w14:paraId="3F1C98CE" w14:textId="77777777" w:rsidR="002E623B" w:rsidRDefault="007B1512">
      <w:pPr>
        <w:pStyle w:val="BodyText"/>
        <w:spacing w:before="21" w:line="259" w:lineRule="auto"/>
        <w:ind w:left="106" w:right="3194"/>
      </w:pPr>
      <w:r>
        <w:t>BP 0410 - Nondiscrimination in District Programs and Activities BP/AR 1312.1 - Complaints Concerning District Employees BP/AR 1312.3 – Uniform Complaint Procedures</w:t>
      </w:r>
    </w:p>
    <w:p w14:paraId="3F1C98CF" w14:textId="77777777" w:rsidR="002E623B" w:rsidRDefault="007B1512">
      <w:pPr>
        <w:pStyle w:val="BodyText"/>
        <w:spacing w:line="275" w:lineRule="exact"/>
        <w:ind w:left="106"/>
      </w:pPr>
      <w:r>
        <w:t>AR 4117.7 - Employment Status Report</w:t>
      </w:r>
    </w:p>
    <w:p w14:paraId="3F1C98D0" w14:textId="77777777" w:rsidR="002E623B" w:rsidRDefault="007B1512">
      <w:pPr>
        <w:pStyle w:val="BodyText"/>
        <w:spacing w:before="22" w:line="259" w:lineRule="auto"/>
        <w:ind w:left="106" w:right="3927"/>
      </w:pPr>
      <w:r>
        <w:t>BP/AR 4218 - Dismissal/Suspension/Disciplinary Action BP/AR 4119.11/4219.11/4319.11 - Sexual Harassment BP 5131 - Conduct BP 5131.2 - Bullying</w:t>
      </w:r>
    </w:p>
    <w:p w14:paraId="3F1C98D1" w14:textId="77777777" w:rsidR="002E623B" w:rsidRDefault="007B1512">
      <w:pPr>
        <w:pStyle w:val="BodyText"/>
        <w:spacing w:line="272" w:lineRule="exact"/>
        <w:ind w:left="106"/>
      </w:pPr>
      <w:r>
        <w:t>BP 5137 - Positive School Climate</w:t>
      </w:r>
    </w:p>
    <w:p w14:paraId="3F1C98D2" w14:textId="77777777" w:rsidR="002E623B" w:rsidRDefault="007B1512">
      <w:pPr>
        <w:pStyle w:val="BodyText"/>
        <w:spacing w:before="22"/>
        <w:ind w:left="106"/>
      </w:pPr>
      <w:r>
        <w:t>BP/AR 5141.4 - Child Abuse Prevention and Reporting</w:t>
      </w:r>
    </w:p>
    <w:p w14:paraId="3F1C98D3" w14:textId="77777777" w:rsidR="002E623B" w:rsidRDefault="002E623B">
      <w:pPr>
        <w:pStyle w:val="BodyText"/>
        <w:spacing w:before="9"/>
        <w:rPr>
          <w:sz w:val="27"/>
        </w:rPr>
      </w:pPr>
    </w:p>
    <w:p w14:paraId="3F1C98D4" w14:textId="77777777" w:rsidR="002E623B" w:rsidRDefault="007B1512">
      <w:pPr>
        <w:pStyle w:val="BodyText"/>
        <w:ind w:left="106"/>
      </w:pPr>
      <w:r>
        <w:t>BP/AR 5144 - Discipline</w:t>
      </w:r>
    </w:p>
    <w:p w14:paraId="3F1C98D5" w14:textId="77777777" w:rsidR="002E623B" w:rsidRDefault="007B1512">
      <w:pPr>
        <w:pStyle w:val="BodyText"/>
        <w:spacing w:before="22"/>
        <w:ind w:left="106"/>
      </w:pPr>
      <w:r>
        <w:t>BP/AR 5144.1 - Suspension and Expulsion/Due Process</w:t>
      </w:r>
    </w:p>
    <w:p w14:paraId="3F1C98D6" w14:textId="77777777" w:rsidR="002E623B" w:rsidRDefault="007B1512">
      <w:pPr>
        <w:pStyle w:val="BodyText"/>
        <w:spacing w:before="21" w:line="259" w:lineRule="auto"/>
        <w:ind w:left="106" w:right="1621"/>
      </w:pPr>
      <w:r>
        <w:t>AR 5144.2 - Suspension and Expulsion/Due Process (Students with Disabilities)) BP/AR 5145.3 - Nondiscrimination/Harassment</w:t>
      </w:r>
    </w:p>
    <w:p w14:paraId="3F1C98D7" w14:textId="77777777" w:rsidR="002E623B" w:rsidRDefault="002E623B">
      <w:pPr>
        <w:spacing w:line="259" w:lineRule="auto"/>
        <w:sectPr w:rsidR="002E623B">
          <w:pgSz w:w="12240" w:h="15840"/>
          <w:pgMar w:top="2340" w:right="1360" w:bottom="1160" w:left="1320" w:header="720" w:footer="969" w:gutter="0"/>
          <w:cols w:space="720"/>
        </w:sectPr>
      </w:pPr>
    </w:p>
    <w:p w14:paraId="3F1C98D8" w14:textId="77777777" w:rsidR="002E623B" w:rsidRDefault="002E623B">
      <w:pPr>
        <w:pStyle w:val="BodyText"/>
        <w:spacing w:before="3"/>
        <w:rPr>
          <w:sz w:val="20"/>
        </w:rPr>
      </w:pPr>
    </w:p>
    <w:p w14:paraId="3F1C98D9" w14:textId="77777777" w:rsidR="002E623B" w:rsidRDefault="007B1512">
      <w:pPr>
        <w:pStyle w:val="BodyText"/>
        <w:spacing w:before="90" w:line="247" w:lineRule="auto"/>
        <w:ind w:left="115" w:right="5341" w:hanging="10"/>
        <w:jc w:val="both"/>
      </w:pPr>
      <w:r>
        <w:t>BP 5145.6 - Parental Notifications BP/AR 6142.1 – Family Life/Sex Education</w:t>
      </w:r>
      <w:r>
        <w:rPr>
          <w:spacing w:val="-14"/>
        </w:rPr>
        <w:t xml:space="preserve"> </w:t>
      </w:r>
      <w:r>
        <w:t>Legal References:</w:t>
      </w:r>
    </w:p>
    <w:p w14:paraId="3F1C98DA" w14:textId="77777777" w:rsidR="002E623B" w:rsidRDefault="007B1512">
      <w:pPr>
        <w:pStyle w:val="BodyText"/>
        <w:spacing w:before="16"/>
        <w:ind w:left="106"/>
        <w:jc w:val="both"/>
      </w:pPr>
      <w:r>
        <w:t>EDUCATION CODE</w:t>
      </w:r>
    </w:p>
    <w:p w14:paraId="3F1C98DB" w14:textId="77777777" w:rsidR="002E623B" w:rsidRDefault="007B1512">
      <w:pPr>
        <w:pStyle w:val="BodyText"/>
        <w:spacing w:before="21" w:line="259" w:lineRule="auto"/>
        <w:ind w:left="106" w:right="3794"/>
      </w:pPr>
      <w:r>
        <w:t>200-262.4 Prohibition of discrimination on the basis of sex 48900-48926 Student discipline</w:t>
      </w:r>
    </w:p>
    <w:p w14:paraId="3F1C98DC" w14:textId="77777777" w:rsidR="002E623B" w:rsidRDefault="007B1512">
      <w:pPr>
        <w:pStyle w:val="BodyText"/>
        <w:spacing w:line="259" w:lineRule="auto"/>
        <w:ind w:left="106" w:right="6727"/>
      </w:pPr>
      <w:r>
        <w:t>48980 Parental notifications GOVERNMENT CODE</w:t>
      </w:r>
    </w:p>
    <w:p w14:paraId="3F1C98DD" w14:textId="77777777" w:rsidR="002E623B" w:rsidRDefault="007B1512">
      <w:pPr>
        <w:pStyle w:val="BodyText"/>
        <w:spacing w:line="256" w:lineRule="auto"/>
        <w:ind w:left="106" w:right="5427"/>
      </w:pPr>
      <w:r>
        <w:t>12950.1 Sexual harassment training CODE OF REGULATIONS, TITLE 5</w:t>
      </w:r>
    </w:p>
    <w:p w14:paraId="3F1C98DE" w14:textId="77777777" w:rsidR="002E623B" w:rsidRDefault="007B1512">
      <w:pPr>
        <w:pStyle w:val="BodyText"/>
        <w:spacing w:before="1" w:line="259" w:lineRule="auto"/>
        <w:ind w:left="106" w:right="1621"/>
      </w:pPr>
      <w:r>
        <w:t>4900-4965 Nondiscrimination in elementary and secondary education programs UNITED STATES CODE, TITLE 20</w:t>
      </w:r>
    </w:p>
    <w:p w14:paraId="3F1C98DF" w14:textId="77777777" w:rsidR="002E623B" w:rsidRDefault="007B1512">
      <w:pPr>
        <w:pStyle w:val="BodyText"/>
        <w:spacing w:line="275" w:lineRule="exact"/>
        <w:ind w:left="106"/>
        <w:jc w:val="both"/>
      </w:pPr>
      <w:r>
        <w:t>1221 Application of laws</w:t>
      </w:r>
    </w:p>
    <w:p w14:paraId="3F1C98E0" w14:textId="77777777" w:rsidR="002E623B" w:rsidRDefault="007B1512">
      <w:pPr>
        <w:pStyle w:val="BodyText"/>
        <w:spacing w:before="22" w:line="259" w:lineRule="auto"/>
        <w:ind w:left="106" w:right="4614"/>
      </w:pPr>
      <w:r>
        <w:t>1232g Family Educational Rights and Privacy Act 1681-1688 Title IX, discrimination</w:t>
      </w:r>
    </w:p>
    <w:p w14:paraId="3F1C98E1" w14:textId="77777777" w:rsidR="002E623B" w:rsidRDefault="007B1512">
      <w:pPr>
        <w:pStyle w:val="BodyText"/>
        <w:spacing w:line="275" w:lineRule="exact"/>
        <w:ind w:left="106"/>
      </w:pPr>
      <w:r>
        <w:t>UNITED STATES CODE, TITLE 42</w:t>
      </w:r>
    </w:p>
    <w:p w14:paraId="3F1C98E2" w14:textId="77777777" w:rsidR="002E623B" w:rsidRDefault="007B1512">
      <w:pPr>
        <w:pStyle w:val="BodyText"/>
        <w:spacing w:before="21"/>
        <w:ind w:left="106"/>
      </w:pPr>
      <w:r>
        <w:t>1983 Civil action for deprivation of rights</w:t>
      </w:r>
    </w:p>
    <w:p w14:paraId="3F1C98E3" w14:textId="77777777" w:rsidR="002E623B" w:rsidRDefault="007B1512">
      <w:pPr>
        <w:pStyle w:val="BodyText"/>
        <w:spacing w:before="22"/>
        <w:ind w:left="106"/>
      </w:pPr>
      <w:r>
        <w:t>2000d-2000d-7 Title VI, Civil Rights Act of 1964</w:t>
      </w:r>
    </w:p>
    <w:p w14:paraId="3F1C98E4" w14:textId="77777777" w:rsidR="002E623B" w:rsidRDefault="007B1512">
      <w:pPr>
        <w:pStyle w:val="BodyText"/>
        <w:spacing w:before="19" w:line="259" w:lineRule="auto"/>
        <w:ind w:left="106" w:right="3194"/>
      </w:pPr>
      <w:r>
        <w:t>2000e-2000e-17 Title VII, Civil Rights Act of 1964 as amended CODE OF FEDERAL REGULATIONS, TITLE 34</w:t>
      </w:r>
    </w:p>
    <w:p w14:paraId="3F1C98E5" w14:textId="77777777" w:rsidR="002E623B" w:rsidRDefault="007B1512">
      <w:pPr>
        <w:pStyle w:val="BodyText"/>
        <w:spacing w:line="275" w:lineRule="exact"/>
        <w:ind w:left="106"/>
      </w:pPr>
      <w:r>
        <w:t>99.1-99.67 Family Educational Rights and Privacy</w:t>
      </w:r>
    </w:p>
    <w:p w14:paraId="3F1C98E6" w14:textId="77777777" w:rsidR="002E623B" w:rsidRDefault="007B1512">
      <w:pPr>
        <w:pStyle w:val="BodyText"/>
        <w:spacing w:before="22"/>
        <w:ind w:left="106"/>
      </w:pPr>
      <w:r>
        <w:t>106.1-106.71 Nondiscrimination on the basis of sex in education programs</w:t>
      </w:r>
    </w:p>
    <w:p w14:paraId="3F1C98E7" w14:textId="77777777" w:rsidR="002E623B" w:rsidRDefault="002E623B">
      <w:pPr>
        <w:pStyle w:val="BodyText"/>
        <w:rPr>
          <w:sz w:val="26"/>
        </w:rPr>
      </w:pPr>
    </w:p>
    <w:p w14:paraId="3F1C98E8" w14:textId="77777777" w:rsidR="002E623B" w:rsidRDefault="002E623B">
      <w:pPr>
        <w:pStyle w:val="BodyText"/>
        <w:rPr>
          <w:sz w:val="26"/>
        </w:rPr>
      </w:pPr>
    </w:p>
    <w:p w14:paraId="3F1C98E9" w14:textId="77777777" w:rsidR="002E623B" w:rsidRDefault="002E623B">
      <w:pPr>
        <w:pStyle w:val="BodyText"/>
        <w:rPr>
          <w:sz w:val="26"/>
        </w:rPr>
      </w:pPr>
    </w:p>
    <w:p w14:paraId="3F1C98EA" w14:textId="77777777" w:rsidR="002E623B" w:rsidRDefault="002E623B">
      <w:pPr>
        <w:pStyle w:val="BodyText"/>
        <w:spacing w:before="4"/>
        <w:rPr>
          <w:sz w:val="27"/>
        </w:rPr>
      </w:pPr>
    </w:p>
    <w:p w14:paraId="3F1C98EB" w14:textId="2691F666" w:rsidR="002E623B" w:rsidRDefault="007B1512">
      <w:pPr>
        <w:pStyle w:val="BodyText"/>
        <w:spacing w:before="1"/>
        <w:ind w:left="106"/>
      </w:pPr>
      <w:r>
        <w:t>Replaces: 2/25/20</w:t>
      </w:r>
      <w:r w:rsidR="004D4830">
        <w:tab/>
        <w:t>5/15/23</w:t>
      </w:r>
    </w:p>
    <w:sectPr w:rsidR="002E623B">
      <w:pgSz w:w="12240" w:h="15840"/>
      <w:pgMar w:top="2340" w:right="1360" w:bottom="1160" w:left="1320" w:header="72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98F2" w14:textId="77777777" w:rsidR="00DB34A2" w:rsidRDefault="007B1512">
      <w:r>
        <w:separator/>
      </w:r>
    </w:p>
  </w:endnote>
  <w:endnote w:type="continuationSeparator" w:id="0">
    <w:p w14:paraId="3F1C98F4" w14:textId="77777777" w:rsidR="00DB34A2" w:rsidRDefault="007B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98ED" w14:textId="6D5F3F9F" w:rsidR="002E623B" w:rsidRDefault="007B1512">
    <w:pPr>
      <w:pStyle w:val="BodyText"/>
      <w:spacing w:line="14" w:lineRule="auto"/>
      <w:rPr>
        <w:sz w:val="20"/>
      </w:rPr>
    </w:pPr>
    <w:r>
      <w:rPr>
        <w:noProof/>
      </w:rPr>
      <mc:AlternateContent>
        <mc:Choice Requires="wps">
          <w:drawing>
            <wp:anchor distT="0" distB="0" distL="114300" distR="114300" simplePos="0" relativeHeight="251482112" behindDoc="1" locked="0" layoutInCell="1" allowOverlap="1" wp14:anchorId="3F1C98F3" wp14:editId="2A4D2A5F">
              <wp:simplePos x="0" y="0"/>
              <wp:positionH relativeFrom="page">
                <wp:posOffset>895985</wp:posOffset>
              </wp:positionH>
              <wp:positionV relativeFrom="page">
                <wp:posOffset>9274175</wp:posOffset>
              </wp:positionV>
              <wp:extent cx="598106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77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6033" id="Line 3" o:spid="_x0000_s1026" style="position:absolute;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0.25pt" to="541.5pt,7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ryHQ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" strokeweight="1.4pt">
              <w10:wrap anchorx="page" anchory="page"/>
            </v:line>
          </w:pict>
        </mc:Fallback>
      </mc:AlternateContent>
    </w:r>
    <w:r>
      <w:rPr>
        <w:noProof/>
      </w:rPr>
      <mc:AlternateContent>
        <mc:Choice Requires="wps">
          <w:drawing>
            <wp:anchor distT="0" distB="0" distL="114300" distR="114300" simplePos="0" relativeHeight="251483136" behindDoc="1" locked="0" layoutInCell="1" allowOverlap="1" wp14:anchorId="3F1C98F4" wp14:editId="269A2DD8">
              <wp:simplePos x="0" y="0"/>
              <wp:positionH relativeFrom="page">
                <wp:posOffset>1016000</wp:posOffset>
              </wp:positionH>
              <wp:positionV relativeFrom="page">
                <wp:posOffset>9484360</wp:posOffset>
              </wp:positionV>
              <wp:extent cx="1892300"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98FA" w14:textId="77777777" w:rsidR="002E623B" w:rsidRDefault="007B1512">
                          <w:pPr>
                            <w:spacing w:line="213" w:lineRule="exact"/>
                            <w:ind w:left="20"/>
                            <w:rPr>
                              <w:rFonts w:ascii="Calibri"/>
                              <w:sz w:val="19"/>
                            </w:rPr>
                          </w:pPr>
                          <w:r>
                            <w:rPr>
                              <w:rFonts w:ascii="Calibri"/>
                              <w:sz w:val="19"/>
                            </w:rPr>
                            <w:t>STOCKTON UNIFIED SCHOOL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C98F4" id="_x0000_t202" coordsize="21600,21600" o:spt="202" path="m,l,21600r21600,l21600,xe">
              <v:stroke joinstyle="miter"/>
              <v:path gradientshapeok="t" o:connecttype="rect"/>
            </v:shapetype>
            <v:shape id="Text Box 2" o:spid="_x0000_s1029" type="#_x0000_t202" style="position:absolute;margin-left:80pt;margin-top:746.8pt;width:149pt;height:11.5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w+sAIAALA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" filled="f" stroked="f">
              <v:textbox inset="0,0,0,0">
                <w:txbxContent>
                  <w:p w14:paraId="3F1C98FA" w14:textId="77777777" w:rsidR="002E623B" w:rsidRDefault="007B1512">
                    <w:pPr>
                      <w:spacing w:line="213" w:lineRule="exact"/>
                      <w:ind w:left="20"/>
                      <w:rPr>
                        <w:rFonts w:ascii="Calibri"/>
                        <w:sz w:val="19"/>
                      </w:rPr>
                    </w:pPr>
                    <w:r>
                      <w:rPr>
                        <w:rFonts w:ascii="Calibri"/>
                        <w:sz w:val="19"/>
                      </w:rPr>
                      <w:t>STOCKTON UNIFIED SCHOOL DISTRICT</w:t>
                    </w:r>
                  </w:p>
                </w:txbxContent>
              </v:textbox>
              <w10:wrap anchorx="page" anchory="page"/>
            </v:shape>
          </w:pict>
        </mc:Fallback>
      </mc:AlternateContent>
    </w:r>
    <w:r>
      <w:rPr>
        <w:noProof/>
      </w:rPr>
      <mc:AlternateContent>
        <mc:Choice Requires="wps">
          <w:drawing>
            <wp:anchor distT="0" distB="0" distL="114300" distR="114300" simplePos="0" relativeHeight="251484160" behindDoc="1" locked="0" layoutInCell="1" allowOverlap="1" wp14:anchorId="3F1C98F5" wp14:editId="08488BD3">
              <wp:simplePos x="0" y="0"/>
              <wp:positionH relativeFrom="page">
                <wp:posOffset>4057015</wp:posOffset>
              </wp:positionH>
              <wp:positionV relativeFrom="page">
                <wp:posOffset>9484360</wp:posOffset>
              </wp:positionV>
              <wp:extent cx="2794000" cy="146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98FB" w14:textId="77777777" w:rsidR="002E623B" w:rsidRDefault="007B1512">
                          <w:pPr>
                            <w:spacing w:line="213" w:lineRule="exact"/>
                            <w:ind w:left="20"/>
                            <w:rPr>
                              <w:rFonts w:ascii="Calibri"/>
                              <w:sz w:val="19"/>
                            </w:rPr>
                          </w:pPr>
                          <w:r>
                            <w:rPr>
                              <w:rFonts w:ascii="Calibri"/>
                              <w:sz w:val="19"/>
                            </w:rPr>
                            <w:t>56 South Lincoln Street, Stockton, California 95203-3100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98F5" id="Text Box 1" o:spid="_x0000_s1030" type="#_x0000_t202" style="position:absolute;margin-left:319.45pt;margin-top:746.8pt;width:220pt;height:11.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" filled="f" stroked="f">
              <v:textbox inset="0,0,0,0">
                <w:txbxContent>
                  <w:p w14:paraId="3F1C98FB" w14:textId="77777777" w:rsidR="002E623B" w:rsidRDefault="007B1512">
                    <w:pPr>
                      <w:spacing w:line="213" w:lineRule="exact"/>
                      <w:ind w:left="20"/>
                      <w:rPr>
                        <w:rFonts w:ascii="Calibri"/>
                        <w:sz w:val="19"/>
                      </w:rPr>
                    </w:pPr>
                    <w:r>
                      <w:rPr>
                        <w:rFonts w:ascii="Calibri"/>
                        <w:sz w:val="19"/>
                      </w:rPr>
                      <w:t>56 South Lincoln Street, Stockton, California 95203-3100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98EE" w14:textId="77777777" w:rsidR="00DB34A2" w:rsidRDefault="007B1512">
      <w:r>
        <w:separator/>
      </w:r>
    </w:p>
  </w:footnote>
  <w:footnote w:type="continuationSeparator" w:id="0">
    <w:p w14:paraId="3F1C98F0" w14:textId="77777777" w:rsidR="00DB34A2" w:rsidRDefault="007B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98EC" w14:textId="60EA4E2F" w:rsidR="002E623B" w:rsidRDefault="00413441">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17C650A5" wp14:editId="0CDAB3A5">
              <wp:simplePos x="0" y="0"/>
              <wp:positionH relativeFrom="margin">
                <wp:align>left</wp:align>
              </wp:positionH>
              <wp:positionV relativeFrom="paragraph">
                <wp:posOffset>872836</wp:posOffset>
              </wp:positionV>
              <wp:extent cx="6105782" cy="278828"/>
              <wp:effectExtent l="0" t="0" r="9525" b="6985"/>
              <wp:wrapNone/>
              <wp:docPr id="8" name="Text Box 8"/>
              <wp:cNvGraphicFramePr/>
              <a:graphic xmlns:a="http://schemas.openxmlformats.org/drawingml/2006/main">
                <a:graphicData uri="http://schemas.microsoft.com/office/word/2010/wordprocessingShape">
                  <wps:wsp>
                    <wps:cNvSpPr txBox="1"/>
                    <wps:spPr>
                      <a:xfrm>
                        <a:off x="0" y="0"/>
                        <a:ext cx="6105782" cy="278828"/>
                      </a:xfrm>
                      <a:prstGeom prst="rect">
                        <a:avLst/>
                      </a:prstGeom>
                      <a:solidFill>
                        <a:schemeClr val="lt1"/>
                      </a:solidFill>
                      <a:ln w="6350">
                        <a:noFill/>
                      </a:ln>
                    </wps:spPr>
                    <wps:txbx>
                      <w:txbxContent>
                        <w:p w14:paraId="6E640CF8" w14:textId="735CF298" w:rsidR="00413441" w:rsidRDefault="00413441">
                          <w:r>
                            <w:t>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650A5" id="_x0000_t202" coordsize="21600,21600" o:spt="202" path="m,l,21600r21600,l21600,xe">
              <v:stroke joinstyle="miter"/>
              <v:path gradientshapeok="t" o:connecttype="rect"/>
            </v:shapetype>
            <v:shape id="Text Box 8" o:spid="_x0000_s1026" type="#_x0000_t202" style="position:absolute;margin-left:0;margin-top:68.75pt;width:480.75pt;height:2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" fillcolor="white [3201]" stroked="f" strokeweight=".5pt">
              <v:textbox>
                <w:txbxContent>
                  <w:p w14:paraId="6E640CF8" w14:textId="735CF298" w:rsidR="00413441" w:rsidRDefault="00413441">
                    <w:r>
                      <w:t>_____________________________________________________________________________________</w:t>
                    </w:r>
                  </w:p>
                </w:txbxContent>
              </v:textbox>
              <w10:wrap anchorx="margin"/>
            </v:shape>
          </w:pict>
        </mc:Fallback>
      </mc:AlternateContent>
    </w:r>
    <w:r>
      <w:rPr>
        <w:noProof/>
      </w:rPr>
      <mc:AlternateContent>
        <mc:Choice Requires="wps">
          <w:drawing>
            <wp:anchor distT="0" distB="0" distL="114300" distR="114300" simplePos="0" relativeHeight="251481088" behindDoc="1" locked="0" layoutInCell="1" allowOverlap="1" wp14:anchorId="3F1C98F2" wp14:editId="57817C0B">
              <wp:simplePos x="0" y="0"/>
              <wp:positionH relativeFrom="page">
                <wp:posOffset>2146195</wp:posOffset>
              </wp:positionH>
              <wp:positionV relativeFrom="page">
                <wp:posOffset>906843</wp:posOffset>
              </wp:positionV>
              <wp:extent cx="1194010" cy="158697"/>
              <wp:effectExtent l="0" t="0" r="6350"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010" cy="158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98F9" w14:textId="610AE8CC" w:rsidR="002E623B" w:rsidRPr="00413441" w:rsidRDefault="007B1512">
                          <w:pPr>
                            <w:spacing w:line="274" w:lineRule="exact"/>
                            <w:ind w:left="20"/>
                            <w:rPr>
                              <w:rFonts w:ascii="Calibri"/>
                              <w:i/>
                              <w:sz w:val="25"/>
                            </w:rPr>
                          </w:pPr>
                          <w:r w:rsidRPr="00413441">
                            <w:rPr>
                              <w:rFonts w:ascii="Calibri"/>
                              <w:i/>
                              <w:sz w:val="25"/>
                            </w:rPr>
                            <w:t>BOARD</w:t>
                          </w:r>
                          <w:r w:rsidR="00413441" w:rsidRPr="00413441">
                            <w:rPr>
                              <w:rFonts w:ascii="Calibri"/>
                              <w:i/>
                              <w:sz w:val="25"/>
                            </w:rPr>
                            <w:t xml:space="preserve"> </w:t>
                          </w:r>
                          <w:r w:rsidRPr="00413441">
                            <w:rPr>
                              <w:rFonts w:ascii="Calibri"/>
                              <w:i/>
                              <w:sz w:val="25"/>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98F2" id="Text Box 4" o:spid="_x0000_s1027" type="#_x0000_t202" style="position:absolute;margin-left:169pt;margin-top:71.4pt;width:94pt;height:12.5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XwrgIAALA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" filled="f" stroked="f">
              <v:textbox inset="0,0,0,0">
                <w:txbxContent>
                  <w:p w14:paraId="3F1C98F9" w14:textId="610AE8CC" w:rsidR="002E623B" w:rsidRPr="00413441" w:rsidRDefault="007B1512">
                    <w:pPr>
                      <w:spacing w:line="274" w:lineRule="exact"/>
                      <w:ind w:left="20"/>
                      <w:rPr>
                        <w:rFonts w:ascii="Calibri"/>
                        <w:i/>
                        <w:sz w:val="25"/>
                      </w:rPr>
                    </w:pPr>
                    <w:r w:rsidRPr="00413441">
                      <w:rPr>
                        <w:rFonts w:ascii="Calibri"/>
                        <w:i/>
                        <w:sz w:val="25"/>
                      </w:rPr>
                      <w:t>BOARD</w:t>
                    </w:r>
                    <w:r w:rsidR="00413441" w:rsidRPr="00413441">
                      <w:rPr>
                        <w:rFonts w:ascii="Calibri"/>
                        <w:i/>
                        <w:sz w:val="25"/>
                      </w:rPr>
                      <w:t xml:space="preserve"> </w:t>
                    </w:r>
                    <w:r w:rsidRPr="00413441">
                      <w:rPr>
                        <w:rFonts w:ascii="Calibri"/>
                        <w:i/>
                        <w:sz w:val="25"/>
                      </w:rPr>
                      <w:t>POLICY</w:t>
                    </w:r>
                  </w:p>
                </w:txbxContent>
              </v:textbox>
              <w10:wrap anchorx="page" anchory="page"/>
            </v:shape>
          </w:pict>
        </mc:Fallback>
      </mc:AlternateContent>
    </w:r>
    <w:r w:rsidR="007B1512">
      <w:rPr>
        <w:noProof/>
      </w:rPr>
      <w:drawing>
        <wp:anchor distT="0" distB="0" distL="0" distR="0" simplePos="0" relativeHeight="251478016" behindDoc="1" locked="0" layoutInCell="1" allowOverlap="1" wp14:anchorId="3F1C98EE" wp14:editId="3F1C98EF">
          <wp:simplePos x="0" y="0"/>
          <wp:positionH relativeFrom="page">
            <wp:posOffset>914400</wp:posOffset>
          </wp:positionH>
          <wp:positionV relativeFrom="page">
            <wp:posOffset>457200</wp:posOffset>
          </wp:positionV>
          <wp:extent cx="1027315" cy="8806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7315" cy="880670"/>
                  </a:xfrm>
                  <a:prstGeom prst="rect">
                    <a:avLst/>
                  </a:prstGeom>
                </pic:spPr>
              </pic:pic>
            </a:graphicData>
          </a:graphic>
        </wp:anchor>
      </w:drawing>
    </w:r>
    <w:r w:rsidR="007B1512">
      <w:rPr>
        <w:noProof/>
      </w:rPr>
      <mc:AlternateContent>
        <mc:Choice Requires="wps">
          <w:drawing>
            <wp:anchor distT="0" distB="0" distL="114300" distR="114300" simplePos="0" relativeHeight="251479040" behindDoc="1" locked="0" layoutInCell="1" allowOverlap="1" wp14:anchorId="3F1C98F0" wp14:editId="72B82494">
              <wp:simplePos x="0" y="0"/>
              <wp:positionH relativeFrom="page">
                <wp:posOffset>6857365</wp:posOffset>
              </wp:positionH>
              <wp:positionV relativeFrom="page">
                <wp:posOffset>1484630</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3450" id="Line 6" o:spid="_x0000_s1026" style="position:absolute;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9.95pt,116.9pt" to="539.9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xQFgIAADs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">
              <w10:wrap anchorx="page" anchory="page"/>
            </v:line>
          </w:pict>
        </mc:Fallback>
      </mc:AlternateContent>
    </w:r>
    <w:r w:rsidR="007B1512">
      <w:rPr>
        <w:noProof/>
      </w:rPr>
      <mc:AlternateContent>
        <mc:Choice Requires="wps">
          <w:drawing>
            <wp:anchor distT="0" distB="0" distL="114300" distR="114300" simplePos="0" relativeHeight="251480064" behindDoc="1" locked="0" layoutInCell="1" allowOverlap="1" wp14:anchorId="3F1C98F1" wp14:editId="7954C9A0">
              <wp:simplePos x="0" y="0"/>
              <wp:positionH relativeFrom="page">
                <wp:posOffset>5733415</wp:posOffset>
              </wp:positionH>
              <wp:positionV relativeFrom="page">
                <wp:posOffset>619760</wp:posOffset>
              </wp:positionV>
              <wp:extent cx="1112520" cy="7512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5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C98F6" w14:textId="77777777" w:rsidR="002E623B" w:rsidRDefault="007B1512">
                          <w:pPr>
                            <w:pStyle w:val="BodyText"/>
                            <w:spacing w:before="10"/>
                            <w:ind w:left="20"/>
                          </w:pPr>
                          <w:r>
                            <w:t>BP 5145.7</w:t>
                          </w:r>
                        </w:p>
                        <w:p w14:paraId="3F1C98F7" w14:textId="78EDDAB7" w:rsidR="002E623B" w:rsidRDefault="007B1512">
                          <w:pPr>
                            <w:pStyle w:val="BodyText"/>
                            <w:spacing w:before="137"/>
                            <w:ind w:left="20"/>
                          </w:pPr>
                          <w:r>
                            <w:t xml:space="preserve">Adopted: </w:t>
                          </w:r>
                          <w:r w:rsidR="00413441">
                            <w:t>4-23-24</w:t>
                          </w:r>
                        </w:p>
                        <w:p w14:paraId="3F1C98F8" w14:textId="2170E520" w:rsidR="002E623B" w:rsidRDefault="007B1512">
                          <w:pPr>
                            <w:pStyle w:val="BodyText"/>
                            <w:spacing w:before="139"/>
                            <w:ind w:left="20"/>
                          </w:pPr>
                          <w:r>
                            <w:t xml:space="preserve">Page </w:t>
                          </w:r>
                          <w:r>
                            <w:fldChar w:fldCharType="begin"/>
                          </w:r>
                          <w:r>
                            <w:instrText xml:space="preserve"> PAGE </w:instrText>
                          </w:r>
                          <w:r>
                            <w:fldChar w:fldCharType="separate"/>
                          </w:r>
                          <w:r>
                            <w:t>1</w:t>
                          </w:r>
                          <w:r>
                            <w:fldChar w:fldCharType="end"/>
                          </w:r>
                          <w:r>
                            <w:t xml:space="preserve"> of </w:t>
                          </w:r>
                          <w:r w:rsidR="00413441" w:rsidRPr="00413441">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C98F1" id="Text Box 5" o:spid="_x0000_s1028" type="#_x0000_t202" style="position:absolute;margin-left:451.45pt;margin-top:48.8pt;width:87.6pt;height:59.1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vrgIAAKk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" filled="f" stroked="f">
              <v:textbox inset="0,0,0,0">
                <w:txbxContent>
                  <w:p w14:paraId="3F1C98F6" w14:textId="77777777" w:rsidR="002E623B" w:rsidRDefault="007B1512">
                    <w:pPr>
                      <w:pStyle w:val="BodyText"/>
                      <w:spacing w:before="10"/>
                      <w:ind w:left="20"/>
                    </w:pPr>
                    <w:r>
                      <w:t>BP 5145.7</w:t>
                    </w:r>
                  </w:p>
                  <w:p w14:paraId="3F1C98F7" w14:textId="78EDDAB7" w:rsidR="002E623B" w:rsidRDefault="007B1512">
                    <w:pPr>
                      <w:pStyle w:val="BodyText"/>
                      <w:spacing w:before="137"/>
                      <w:ind w:left="20"/>
                    </w:pPr>
                    <w:r>
                      <w:t xml:space="preserve">Adopted: </w:t>
                    </w:r>
                    <w:r w:rsidR="00413441">
                      <w:t>4-23-24</w:t>
                    </w:r>
                  </w:p>
                  <w:p w14:paraId="3F1C98F8" w14:textId="2170E520" w:rsidR="002E623B" w:rsidRDefault="007B1512">
                    <w:pPr>
                      <w:pStyle w:val="BodyText"/>
                      <w:spacing w:before="139"/>
                      <w:ind w:left="20"/>
                    </w:pPr>
                    <w:r>
                      <w:t xml:space="preserve">Page </w:t>
                    </w:r>
                    <w:r>
                      <w:fldChar w:fldCharType="begin"/>
                    </w:r>
                    <w:r>
                      <w:instrText xml:space="preserve"> PAGE </w:instrText>
                    </w:r>
                    <w:r>
                      <w:fldChar w:fldCharType="separate"/>
                    </w:r>
                    <w:r>
                      <w:t>1</w:t>
                    </w:r>
                    <w:r>
                      <w:fldChar w:fldCharType="end"/>
                    </w:r>
                    <w:r>
                      <w:t xml:space="preserve"> of </w:t>
                    </w:r>
                    <w:r w:rsidR="00413441" w:rsidRPr="00413441">
                      <w:t xml:space="preserve"> 5</w:t>
                    </w:r>
                  </w:p>
                </w:txbxContent>
              </v:textbox>
              <w10:wrap anchorx="page" anchory="page"/>
            </v:shap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8BF"/>
    <w:multiLevelType w:val="hybridMultilevel"/>
    <w:tmpl w:val="121AD696"/>
    <w:lvl w:ilvl="0" w:tplc="E820C11C">
      <w:start w:val="1"/>
      <w:numFmt w:val="decimal"/>
      <w:lvlText w:val="%1."/>
      <w:lvlJc w:val="left"/>
      <w:pPr>
        <w:ind w:left="130" w:hanging="720"/>
        <w:jc w:val="left"/>
      </w:pPr>
      <w:rPr>
        <w:rFonts w:ascii="Times New Roman" w:eastAsia="Times New Roman" w:hAnsi="Times New Roman" w:cs="Times New Roman" w:hint="default"/>
        <w:spacing w:val="-3"/>
        <w:w w:val="99"/>
        <w:sz w:val="24"/>
        <w:szCs w:val="24"/>
        <w:lang w:val="en-US" w:eastAsia="en-US" w:bidi="en-US"/>
      </w:rPr>
    </w:lvl>
    <w:lvl w:ilvl="1" w:tplc="092889E4">
      <w:numFmt w:val="bullet"/>
      <w:lvlText w:val="•"/>
      <w:lvlJc w:val="left"/>
      <w:pPr>
        <w:ind w:left="1082" w:hanging="720"/>
      </w:pPr>
      <w:rPr>
        <w:rFonts w:hint="default"/>
        <w:lang w:val="en-US" w:eastAsia="en-US" w:bidi="en-US"/>
      </w:rPr>
    </w:lvl>
    <w:lvl w:ilvl="2" w:tplc="5D2CF30C">
      <w:numFmt w:val="bullet"/>
      <w:lvlText w:val="•"/>
      <w:lvlJc w:val="left"/>
      <w:pPr>
        <w:ind w:left="2024" w:hanging="720"/>
      </w:pPr>
      <w:rPr>
        <w:rFonts w:hint="default"/>
        <w:lang w:val="en-US" w:eastAsia="en-US" w:bidi="en-US"/>
      </w:rPr>
    </w:lvl>
    <w:lvl w:ilvl="3" w:tplc="D21AC360">
      <w:numFmt w:val="bullet"/>
      <w:lvlText w:val="•"/>
      <w:lvlJc w:val="left"/>
      <w:pPr>
        <w:ind w:left="2966" w:hanging="720"/>
      </w:pPr>
      <w:rPr>
        <w:rFonts w:hint="default"/>
        <w:lang w:val="en-US" w:eastAsia="en-US" w:bidi="en-US"/>
      </w:rPr>
    </w:lvl>
    <w:lvl w:ilvl="4" w:tplc="D71A8A1A">
      <w:numFmt w:val="bullet"/>
      <w:lvlText w:val="•"/>
      <w:lvlJc w:val="left"/>
      <w:pPr>
        <w:ind w:left="3908" w:hanging="720"/>
      </w:pPr>
      <w:rPr>
        <w:rFonts w:hint="default"/>
        <w:lang w:val="en-US" w:eastAsia="en-US" w:bidi="en-US"/>
      </w:rPr>
    </w:lvl>
    <w:lvl w:ilvl="5" w:tplc="9B2422C8">
      <w:numFmt w:val="bullet"/>
      <w:lvlText w:val="•"/>
      <w:lvlJc w:val="left"/>
      <w:pPr>
        <w:ind w:left="4850" w:hanging="720"/>
      </w:pPr>
      <w:rPr>
        <w:rFonts w:hint="default"/>
        <w:lang w:val="en-US" w:eastAsia="en-US" w:bidi="en-US"/>
      </w:rPr>
    </w:lvl>
    <w:lvl w:ilvl="6" w:tplc="95766EC2">
      <w:numFmt w:val="bullet"/>
      <w:lvlText w:val="•"/>
      <w:lvlJc w:val="left"/>
      <w:pPr>
        <w:ind w:left="5792" w:hanging="720"/>
      </w:pPr>
      <w:rPr>
        <w:rFonts w:hint="default"/>
        <w:lang w:val="en-US" w:eastAsia="en-US" w:bidi="en-US"/>
      </w:rPr>
    </w:lvl>
    <w:lvl w:ilvl="7" w:tplc="7AF6BA2E">
      <w:numFmt w:val="bullet"/>
      <w:lvlText w:val="•"/>
      <w:lvlJc w:val="left"/>
      <w:pPr>
        <w:ind w:left="6734" w:hanging="720"/>
      </w:pPr>
      <w:rPr>
        <w:rFonts w:hint="default"/>
        <w:lang w:val="en-US" w:eastAsia="en-US" w:bidi="en-US"/>
      </w:rPr>
    </w:lvl>
    <w:lvl w:ilvl="8" w:tplc="0BE4A392">
      <w:numFmt w:val="bullet"/>
      <w:lvlText w:val="•"/>
      <w:lvlJc w:val="left"/>
      <w:pPr>
        <w:ind w:left="7676" w:hanging="720"/>
      </w:pPr>
      <w:rPr>
        <w:rFonts w:hint="default"/>
        <w:lang w:val="en-US" w:eastAsia="en-US" w:bidi="en-US"/>
      </w:rPr>
    </w:lvl>
  </w:abstractNum>
  <w:abstractNum w:abstractNumId="1" w15:restartNumberingAfterBreak="0">
    <w:nsid w:val="471129BF"/>
    <w:multiLevelType w:val="hybridMultilevel"/>
    <w:tmpl w:val="8190F748"/>
    <w:lvl w:ilvl="0" w:tplc="48CE7C7E">
      <w:start w:val="1"/>
      <w:numFmt w:val="decimal"/>
      <w:lvlText w:val="%1."/>
      <w:lvlJc w:val="left"/>
      <w:pPr>
        <w:ind w:left="360" w:hanging="240"/>
        <w:jc w:val="left"/>
      </w:pPr>
      <w:rPr>
        <w:rFonts w:ascii="Times New Roman" w:eastAsia="Times New Roman" w:hAnsi="Times New Roman" w:cs="Times New Roman" w:hint="default"/>
        <w:spacing w:val="-5"/>
        <w:w w:val="99"/>
        <w:sz w:val="24"/>
        <w:szCs w:val="24"/>
        <w:lang w:val="en-US" w:eastAsia="en-US" w:bidi="en-US"/>
      </w:rPr>
    </w:lvl>
    <w:lvl w:ilvl="1" w:tplc="95069154">
      <w:numFmt w:val="bullet"/>
      <w:lvlText w:val="•"/>
      <w:lvlJc w:val="left"/>
      <w:pPr>
        <w:ind w:left="1280" w:hanging="240"/>
      </w:pPr>
      <w:rPr>
        <w:rFonts w:hint="default"/>
        <w:lang w:val="en-US" w:eastAsia="en-US" w:bidi="en-US"/>
      </w:rPr>
    </w:lvl>
    <w:lvl w:ilvl="2" w:tplc="B3B0DA52">
      <w:numFmt w:val="bullet"/>
      <w:lvlText w:val="•"/>
      <w:lvlJc w:val="left"/>
      <w:pPr>
        <w:ind w:left="2200" w:hanging="240"/>
      </w:pPr>
      <w:rPr>
        <w:rFonts w:hint="default"/>
        <w:lang w:val="en-US" w:eastAsia="en-US" w:bidi="en-US"/>
      </w:rPr>
    </w:lvl>
    <w:lvl w:ilvl="3" w:tplc="148ECFF6">
      <w:numFmt w:val="bullet"/>
      <w:lvlText w:val="•"/>
      <w:lvlJc w:val="left"/>
      <w:pPr>
        <w:ind w:left="3120" w:hanging="240"/>
      </w:pPr>
      <w:rPr>
        <w:rFonts w:hint="default"/>
        <w:lang w:val="en-US" w:eastAsia="en-US" w:bidi="en-US"/>
      </w:rPr>
    </w:lvl>
    <w:lvl w:ilvl="4" w:tplc="859058CA">
      <w:numFmt w:val="bullet"/>
      <w:lvlText w:val="•"/>
      <w:lvlJc w:val="left"/>
      <w:pPr>
        <w:ind w:left="4040" w:hanging="240"/>
      </w:pPr>
      <w:rPr>
        <w:rFonts w:hint="default"/>
        <w:lang w:val="en-US" w:eastAsia="en-US" w:bidi="en-US"/>
      </w:rPr>
    </w:lvl>
    <w:lvl w:ilvl="5" w:tplc="AAA4C198">
      <w:numFmt w:val="bullet"/>
      <w:lvlText w:val="•"/>
      <w:lvlJc w:val="left"/>
      <w:pPr>
        <w:ind w:left="4960" w:hanging="240"/>
      </w:pPr>
      <w:rPr>
        <w:rFonts w:hint="default"/>
        <w:lang w:val="en-US" w:eastAsia="en-US" w:bidi="en-US"/>
      </w:rPr>
    </w:lvl>
    <w:lvl w:ilvl="6" w:tplc="7A10304C">
      <w:numFmt w:val="bullet"/>
      <w:lvlText w:val="•"/>
      <w:lvlJc w:val="left"/>
      <w:pPr>
        <w:ind w:left="5880" w:hanging="240"/>
      </w:pPr>
      <w:rPr>
        <w:rFonts w:hint="default"/>
        <w:lang w:val="en-US" w:eastAsia="en-US" w:bidi="en-US"/>
      </w:rPr>
    </w:lvl>
    <w:lvl w:ilvl="7" w:tplc="639CDEF4">
      <w:numFmt w:val="bullet"/>
      <w:lvlText w:val="•"/>
      <w:lvlJc w:val="left"/>
      <w:pPr>
        <w:ind w:left="6800" w:hanging="240"/>
      </w:pPr>
      <w:rPr>
        <w:rFonts w:hint="default"/>
        <w:lang w:val="en-US" w:eastAsia="en-US" w:bidi="en-US"/>
      </w:rPr>
    </w:lvl>
    <w:lvl w:ilvl="8" w:tplc="EA0E9C18">
      <w:numFmt w:val="bullet"/>
      <w:lvlText w:val="•"/>
      <w:lvlJc w:val="left"/>
      <w:pPr>
        <w:ind w:left="7720" w:hanging="240"/>
      </w:pPr>
      <w:rPr>
        <w:rFonts w:hint="default"/>
        <w:lang w:val="en-US" w:eastAsia="en-US" w:bidi="en-US"/>
      </w:rPr>
    </w:lvl>
  </w:abstractNum>
  <w:abstractNum w:abstractNumId="2" w15:restartNumberingAfterBreak="0">
    <w:nsid w:val="7A560AF0"/>
    <w:multiLevelType w:val="hybridMultilevel"/>
    <w:tmpl w:val="98740CF6"/>
    <w:lvl w:ilvl="0" w:tplc="8EE67150">
      <w:start w:val="1"/>
      <w:numFmt w:val="decimal"/>
      <w:lvlText w:val="%1."/>
      <w:lvlJc w:val="left"/>
      <w:pPr>
        <w:ind w:left="130" w:hanging="720"/>
        <w:jc w:val="left"/>
      </w:pPr>
      <w:rPr>
        <w:rFonts w:ascii="Times New Roman" w:eastAsia="Times New Roman" w:hAnsi="Times New Roman" w:cs="Times New Roman" w:hint="default"/>
        <w:spacing w:val="-5"/>
        <w:w w:val="99"/>
        <w:sz w:val="24"/>
        <w:szCs w:val="24"/>
        <w:lang w:val="en-US" w:eastAsia="en-US" w:bidi="en-US"/>
      </w:rPr>
    </w:lvl>
    <w:lvl w:ilvl="1" w:tplc="98E4D466">
      <w:numFmt w:val="bullet"/>
      <w:lvlText w:val="•"/>
      <w:lvlJc w:val="left"/>
      <w:pPr>
        <w:ind w:left="1082" w:hanging="720"/>
      </w:pPr>
      <w:rPr>
        <w:rFonts w:hint="default"/>
        <w:lang w:val="en-US" w:eastAsia="en-US" w:bidi="en-US"/>
      </w:rPr>
    </w:lvl>
    <w:lvl w:ilvl="2" w:tplc="DB165C8A">
      <w:numFmt w:val="bullet"/>
      <w:lvlText w:val="•"/>
      <w:lvlJc w:val="left"/>
      <w:pPr>
        <w:ind w:left="2024" w:hanging="720"/>
      </w:pPr>
      <w:rPr>
        <w:rFonts w:hint="default"/>
        <w:lang w:val="en-US" w:eastAsia="en-US" w:bidi="en-US"/>
      </w:rPr>
    </w:lvl>
    <w:lvl w:ilvl="3" w:tplc="7D5E04B6">
      <w:numFmt w:val="bullet"/>
      <w:lvlText w:val="•"/>
      <w:lvlJc w:val="left"/>
      <w:pPr>
        <w:ind w:left="2966" w:hanging="720"/>
      </w:pPr>
      <w:rPr>
        <w:rFonts w:hint="default"/>
        <w:lang w:val="en-US" w:eastAsia="en-US" w:bidi="en-US"/>
      </w:rPr>
    </w:lvl>
    <w:lvl w:ilvl="4" w:tplc="036ED8F6">
      <w:numFmt w:val="bullet"/>
      <w:lvlText w:val="•"/>
      <w:lvlJc w:val="left"/>
      <w:pPr>
        <w:ind w:left="3908" w:hanging="720"/>
      </w:pPr>
      <w:rPr>
        <w:rFonts w:hint="default"/>
        <w:lang w:val="en-US" w:eastAsia="en-US" w:bidi="en-US"/>
      </w:rPr>
    </w:lvl>
    <w:lvl w:ilvl="5" w:tplc="EDDEDDAC">
      <w:numFmt w:val="bullet"/>
      <w:lvlText w:val="•"/>
      <w:lvlJc w:val="left"/>
      <w:pPr>
        <w:ind w:left="4850" w:hanging="720"/>
      </w:pPr>
      <w:rPr>
        <w:rFonts w:hint="default"/>
        <w:lang w:val="en-US" w:eastAsia="en-US" w:bidi="en-US"/>
      </w:rPr>
    </w:lvl>
    <w:lvl w:ilvl="6" w:tplc="B77C8DBC">
      <w:numFmt w:val="bullet"/>
      <w:lvlText w:val="•"/>
      <w:lvlJc w:val="left"/>
      <w:pPr>
        <w:ind w:left="5792" w:hanging="720"/>
      </w:pPr>
      <w:rPr>
        <w:rFonts w:hint="default"/>
        <w:lang w:val="en-US" w:eastAsia="en-US" w:bidi="en-US"/>
      </w:rPr>
    </w:lvl>
    <w:lvl w:ilvl="7" w:tplc="0BF07BC6">
      <w:numFmt w:val="bullet"/>
      <w:lvlText w:val="•"/>
      <w:lvlJc w:val="left"/>
      <w:pPr>
        <w:ind w:left="6734" w:hanging="720"/>
      </w:pPr>
      <w:rPr>
        <w:rFonts w:hint="default"/>
        <w:lang w:val="en-US" w:eastAsia="en-US" w:bidi="en-US"/>
      </w:rPr>
    </w:lvl>
    <w:lvl w:ilvl="8" w:tplc="C996073C">
      <w:numFmt w:val="bullet"/>
      <w:lvlText w:val="•"/>
      <w:lvlJc w:val="left"/>
      <w:pPr>
        <w:ind w:left="7676" w:hanging="72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3B"/>
    <w:rsid w:val="002E623B"/>
    <w:rsid w:val="00413441"/>
    <w:rsid w:val="004D4830"/>
    <w:rsid w:val="005911C6"/>
    <w:rsid w:val="007B1512"/>
    <w:rsid w:val="00C531BF"/>
    <w:rsid w:val="00DB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C987B"/>
  <w15:docId w15:val="{862A24C1-0646-40C8-A4CE-CDEDCE68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 w:hanging="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4830"/>
    <w:pPr>
      <w:tabs>
        <w:tab w:val="center" w:pos="4680"/>
        <w:tab w:val="right" w:pos="9360"/>
      </w:tabs>
    </w:pPr>
  </w:style>
  <w:style w:type="character" w:customStyle="1" w:styleId="HeaderChar">
    <w:name w:val="Header Char"/>
    <w:basedOn w:val="DefaultParagraphFont"/>
    <w:link w:val="Header"/>
    <w:uiPriority w:val="99"/>
    <w:rsid w:val="004D4830"/>
    <w:rPr>
      <w:rFonts w:ascii="Times New Roman" w:eastAsia="Times New Roman" w:hAnsi="Times New Roman" w:cs="Times New Roman"/>
      <w:lang w:bidi="en-US"/>
    </w:rPr>
  </w:style>
  <w:style w:type="paragraph" w:styleId="Footer">
    <w:name w:val="footer"/>
    <w:basedOn w:val="Normal"/>
    <w:link w:val="FooterChar"/>
    <w:uiPriority w:val="99"/>
    <w:unhideWhenUsed/>
    <w:rsid w:val="004D4830"/>
    <w:pPr>
      <w:tabs>
        <w:tab w:val="center" w:pos="4680"/>
        <w:tab w:val="right" w:pos="9360"/>
      </w:tabs>
    </w:pPr>
  </w:style>
  <w:style w:type="character" w:customStyle="1" w:styleId="FooterChar">
    <w:name w:val="Footer Char"/>
    <w:basedOn w:val="DefaultParagraphFont"/>
    <w:link w:val="Footer"/>
    <w:uiPriority w:val="99"/>
    <w:rsid w:val="004D483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stituentservices@stocktonusd.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efd974-0e23-4716-99a6-d7a208aeda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F77A979926444A2D317FCE85B2D4C" ma:contentTypeVersion="18" ma:contentTypeDescription="Create a new document." ma:contentTypeScope="" ma:versionID="85be5a7b335cbdea184d704a5c54220b">
  <xsd:schema xmlns:xsd="http://www.w3.org/2001/XMLSchema" xmlns:xs="http://www.w3.org/2001/XMLSchema" xmlns:p="http://schemas.microsoft.com/office/2006/metadata/properties" xmlns:ns3="10efd974-0e23-4716-99a6-d7a208aeda6f" xmlns:ns4="78088af2-6e66-4b32-8c24-6d227defbf74" targetNamespace="http://schemas.microsoft.com/office/2006/metadata/properties" ma:root="true" ma:fieldsID="920aab37f211e88d5756b77a271de7b5" ns3:_="" ns4:_="">
    <xsd:import namespace="10efd974-0e23-4716-99a6-d7a208aeda6f"/>
    <xsd:import namespace="78088af2-6e66-4b32-8c24-6d227defb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fd974-0e23-4716-99a6-d7a208aed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88af2-6e66-4b32-8c24-6d227defb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665A3-4814-4210-ACBB-118A1B881D7A}">
  <ds:schemaRefs>
    <ds:schemaRef ds:uri="http://purl.org/dc/terms/"/>
    <ds:schemaRef ds:uri="http://purl.org/dc/elements/1.1/"/>
    <ds:schemaRef ds:uri="http://purl.org/dc/dcmitype/"/>
    <ds:schemaRef ds:uri="10efd974-0e23-4716-99a6-d7a208aeda6f"/>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78088af2-6e66-4b32-8c24-6d227defbf74"/>
  </ds:schemaRefs>
</ds:datastoreItem>
</file>

<file path=customXml/itemProps2.xml><?xml version="1.0" encoding="utf-8"?>
<ds:datastoreItem xmlns:ds="http://schemas.openxmlformats.org/officeDocument/2006/customXml" ds:itemID="{D5C5C230-5E7F-438A-9B2A-E04F1C35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fd974-0e23-4716-99a6-d7a208aeda6f"/>
    <ds:schemaRef ds:uri="78088af2-6e66-4b32-8c24-6d227def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FCFAF-15B7-4C5B-80A1-57157616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Students shall receive diplomas of graduation from high school only after completing the prescribed course of study and passin</vt:lpstr>
    </vt:vector>
  </TitlesOfParts>
  <Company>Stockton Unified School District</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shall receive diplomas of graduation from high school only after completing the prescribed course of study and passin</dc:title>
  <dc:creator>Leagel Services</dc:creator>
  <cp:lastModifiedBy>Abby Rodriguez</cp:lastModifiedBy>
  <cp:revision>2</cp:revision>
  <dcterms:created xsi:type="dcterms:W3CDTF">2024-04-24T23:15:00Z</dcterms:created>
  <dcterms:modified xsi:type="dcterms:W3CDTF">2024-04-24T23:15:00Z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2019</vt:lpwstr>
  </property>
  <property fmtid="{D5CDD505-2E9C-101B-9397-08002B2CF9AE}" pid="4" name="LastSaved">
    <vt:filetime>2024-04-15T00:00:00Z</vt:filetime>
  </property>
  <property fmtid="{D5CDD505-2E9C-101B-9397-08002B2CF9AE}" pid="5" name="ContentTypeId">
    <vt:lpwstr>0x0101004DFF77A979926444A2D317FCE85B2D4C</vt:lpwstr>
  </property>
</Properties>
</file>